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E3EEB" w14:textId="733F4A17" w:rsidR="00F0027B" w:rsidRPr="00207615" w:rsidRDefault="00F0027B" w:rsidP="00F0027B">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101-bis-e</w:t>
      </w:r>
      <w:r w:rsidRPr="00207615">
        <w:rPr>
          <w:rFonts w:cs="Arial"/>
          <w:sz w:val="24"/>
          <w:szCs w:val="24"/>
        </w:rPr>
        <w:tab/>
      </w:r>
      <w:r w:rsidRPr="004E3B8E">
        <w:rPr>
          <w:rFonts w:cs="Arial"/>
          <w:color w:val="000000"/>
          <w:sz w:val="24"/>
          <w:szCs w:val="24"/>
        </w:rPr>
        <w:t>R4-</w:t>
      </w:r>
      <w:r>
        <w:rPr>
          <w:rFonts w:cs="Arial"/>
          <w:color w:val="000000"/>
          <w:sz w:val="24"/>
          <w:szCs w:val="24"/>
        </w:rPr>
        <w:t>22</w:t>
      </w:r>
      <w:r w:rsidR="008A398D" w:rsidRPr="008A398D">
        <w:rPr>
          <w:rFonts w:cs="Arial"/>
          <w:sz w:val="24"/>
          <w:szCs w:val="24"/>
        </w:rPr>
        <w:t>00761</w:t>
      </w:r>
    </w:p>
    <w:p w14:paraId="0ED06C94" w14:textId="77777777" w:rsidR="00F0027B" w:rsidRPr="00C51EC1" w:rsidRDefault="00F0027B" w:rsidP="00F0027B">
      <w:pPr>
        <w:pStyle w:val="Header"/>
        <w:rPr>
          <w:rFonts w:eastAsia="SimSun"/>
          <w:sz w:val="24"/>
          <w:szCs w:val="24"/>
          <w:lang w:eastAsia="zh-CN"/>
        </w:rPr>
      </w:pPr>
      <w:r>
        <w:rPr>
          <w:rFonts w:eastAsia="SimSun"/>
          <w:sz w:val="24"/>
          <w:szCs w:val="24"/>
          <w:lang w:eastAsia="zh-CN"/>
        </w:rPr>
        <w:t>Online Meeting, Jan 17 – 25,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C985FD8"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F0027B">
        <w:rPr>
          <w:rFonts w:ascii="Arial" w:hAnsi="Arial"/>
          <w:sz w:val="24"/>
          <w:lang w:val="en-US"/>
        </w:rPr>
        <w:t>6</w:t>
      </w:r>
      <w:r w:rsidR="00F552C4" w:rsidRPr="0066763C">
        <w:rPr>
          <w:rFonts w:ascii="Arial" w:hAnsi="Arial"/>
          <w:sz w:val="24"/>
          <w:lang w:val="en-US"/>
        </w:rPr>
        <w:t>.</w:t>
      </w:r>
      <w:r w:rsidR="00895A12">
        <w:rPr>
          <w:rFonts w:ascii="Arial" w:hAnsi="Arial"/>
          <w:sz w:val="24"/>
          <w:lang w:val="en-US"/>
        </w:rPr>
        <w:t>1</w:t>
      </w:r>
      <w:r w:rsidR="00F552C4" w:rsidRPr="0066763C">
        <w:rPr>
          <w:rFonts w:ascii="Arial" w:hAnsi="Arial"/>
          <w:sz w:val="24"/>
          <w:lang w:val="en-US"/>
        </w:rPr>
        <w:t>1.</w:t>
      </w:r>
      <w:r w:rsidR="00895A12">
        <w:rPr>
          <w:rFonts w:ascii="Arial" w:hAnsi="Arial"/>
          <w:sz w:val="24"/>
          <w:lang w:val="en-US"/>
        </w:rPr>
        <w:t>2</w:t>
      </w:r>
      <w:r w:rsidR="000C3596" w:rsidRPr="0066763C">
        <w:rPr>
          <w:rFonts w:ascii="Arial" w:hAnsi="Arial"/>
          <w:sz w:val="24"/>
          <w:lang w:val="en-US"/>
        </w:rPr>
        <w:t>.</w:t>
      </w:r>
      <w:r w:rsidR="00B96990">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063BA8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 xml:space="preserve">On </w:t>
      </w:r>
      <w:r w:rsidR="00B96990">
        <w:rPr>
          <w:rFonts w:ascii="Arial" w:hAnsi="Arial"/>
          <w:sz w:val="24"/>
          <w:lang w:val="en-US"/>
        </w:rPr>
        <w:t>pre-configured</w:t>
      </w:r>
      <w:r w:rsidR="00895A12">
        <w:rPr>
          <w:rFonts w:ascii="Arial" w:hAnsi="Arial"/>
          <w:sz w:val="24"/>
          <w:lang w:val="en-US"/>
        </w:rPr>
        <w:t xml:space="preserve"> measurement gaps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71B956DB" w:rsidR="00832903" w:rsidRPr="004D4A87" w:rsidRDefault="005A153F" w:rsidP="00832903">
      <w:pPr>
        <w:rPr>
          <w:sz w:val="22"/>
          <w:szCs w:val="22"/>
          <w:lang w:val="en-US"/>
        </w:rPr>
      </w:pPr>
      <w:r w:rsidRPr="004D4A87">
        <w:rPr>
          <w:sz w:val="22"/>
          <w:szCs w:val="22"/>
          <w:lang w:val="en-US"/>
        </w:rPr>
        <w:t>In RAN4#</w:t>
      </w:r>
      <w:r w:rsidR="008F03DF">
        <w:rPr>
          <w:sz w:val="22"/>
          <w:szCs w:val="22"/>
          <w:lang w:val="en-US"/>
        </w:rPr>
        <w:t>10</w:t>
      </w:r>
      <w:r w:rsidR="00883944">
        <w:rPr>
          <w:sz w:val="22"/>
          <w:szCs w:val="22"/>
          <w:lang w:val="en-US"/>
        </w:rPr>
        <w:t>1</w:t>
      </w:r>
      <w:r w:rsidRPr="004D4A87">
        <w:rPr>
          <w:sz w:val="22"/>
          <w:szCs w:val="22"/>
          <w:lang w:val="en-US"/>
        </w:rPr>
        <w:t xml:space="preserve">-e meeting, </w:t>
      </w:r>
      <w:r w:rsidR="004E7A24">
        <w:rPr>
          <w:sz w:val="22"/>
          <w:szCs w:val="22"/>
          <w:lang w:val="en-US"/>
        </w:rPr>
        <w:t xml:space="preserve">RAN4 continued discussing </w:t>
      </w:r>
      <w:r w:rsidR="0047160C" w:rsidRPr="004D4A87">
        <w:rPr>
          <w:sz w:val="22"/>
          <w:szCs w:val="22"/>
          <w:lang w:val="en-US"/>
        </w:rPr>
        <w:t>requirements</w:t>
      </w:r>
      <w:r w:rsidR="00F72FCB" w:rsidRPr="004D4A87">
        <w:rPr>
          <w:sz w:val="22"/>
          <w:szCs w:val="22"/>
          <w:lang w:val="en-US"/>
        </w:rPr>
        <w:t xml:space="preserve"> </w:t>
      </w:r>
      <w:r w:rsidR="004E7A24">
        <w:rPr>
          <w:sz w:val="22"/>
          <w:szCs w:val="22"/>
          <w:lang w:val="en-US"/>
        </w:rPr>
        <w:t xml:space="preserve">for </w:t>
      </w:r>
      <w:r w:rsidR="005D1C79">
        <w:rPr>
          <w:sz w:val="22"/>
          <w:szCs w:val="22"/>
          <w:lang w:val="en-US"/>
        </w:rPr>
        <w:t>pre-configured</w:t>
      </w:r>
      <w:r w:rsidR="002E0482">
        <w:rPr>
          <w:sz w:val="22"/>
          <w:szCs w:val="22"/>
          <w:lang w:val="en-US"/>
        </w:rPr>
        <w:t xml:space="preserve"> measurement gaps.</w:t>
      </w:r>
      <w:r w:rsidR="00DA471F" w:rsidRPr="004D4A87">
        <w:rPr>
          <w:sz w:val="22"/>
          <w:szCs w:val="22"/>
          <w:lang w:val="en-US"/>
        </w:rPr>
        <w:t xml:space="preserve"> </w:t>
      </w:r>
      <w:r w:rsidR="002E0482">
        <w:rPr>
          <w:sz w:val="22"/>
          <w:szCs w:val="22"/>
          <w:lang w:val="en-US"/>
        </w:rPr>
        <w:t>P</w:t>
      </w:r>
      <w:r w:rsidR="00DA471F" w:rsidRPr="004D4A87">
        <w:rPr>
          <w:sz w:val="22"/>
          <w:szCs w:val="22"/>
          <w:lang w:val="en-US"/>
        </w:rPr>
        <w:t>rogress was</w:t>
      </w:r>
      <w:r w:rsidRPr="004D4A87">
        <w:rPr>
          <w:sz w:val="22"/>
          <w:szCs w:val="22"/>
          <w:lang w:val="en-US"/>
        </w:rPr>
        <w:t xml:space="preserve"> captured in a WF [1]. In this paper, we discuss the following </w:t>
      </w:r>
      <w:r w:rsidR="002E0482">
        <w:rPr>
          <w:sz w:val="22"/>
          <w:szCs w:val="22"/>
          <w:lang w:val="en-US"/>
        </w:rPr>
        <w:t>topic</w:t>
      </w:r>
      <w:r w:rsidRPr="004D4A87">
        <w:rPr>
          <w:sz w:val="22"/>
          <w:szCs w:val="22"/>
          <w:lang w:val="en-US"/>
        </w:rPr>
        <w:t>s:</w:t>
      </w:r>
    </w:p>
    <w:p w14:paraId="0D6B71ED" w14:textId="76C6CC3A" w:rsidR="00065D92" w:rsidRDefault="00A80841" w:rsidP="00BC406D">
      <w:pPr>
        <w:pStyle w:val="ListParagraph"/>
        <w:numPr>
          <w:ilvl w:val="0"/>
          <w:numId w:val="8"/>
        </w:numPr>
        <w:rPr>
          <w:sz w:val="22"/>
          <w:szCs w:val="22"/>
        </w:rPr>
      </w:pPr>
      <w:r>
        <w:rPr>
          <w:sz w:val="22"/>
          <w:szCs w:val="22"/>
          <w:lang w:val="en-GB"/>
        </w:rPr>
        <w:t>Activation/deactivation</w:t>
      </w:r>
    </w:p>
    <w:p w14:paraId="22A6F936" w14:textId="323F5E62" w:rsidR="008D3CC9" w:rsidRDefault="00A80841" w:rsidP="00623E38">
      <w:pPr>
        <w:pStyle w:val="ListParagraph"/>
        <w:numPr>
          <w:ilvl w:val="0"/>
          <w:numId w:val="8"/>
        </w:numPr>
        <w:rPr>
          <w:sz w:val="22"/>
          <w:szCs w:val="22"/>
        </w:rPr>
      </w:pPr>
      <w:r>
        <w:rPr>
          <w:sz w:val="22"/>
          <w:szCs w:val="22"/>
        </w:rPr>
        <w:t>RRM</w:t>
      </w:r>
      <w:r w:rsidR="008D3CC9">
        <w:rPr>
          <w:sz w:val="22"/>
          <w:szCs w:val="22"/>
        </w:rPr>
        <w:t xml:space="preserve"> requirements</w:t>
      </w:r>
    </w:p>
    <w:p w14:paraId="3C9AB586" w14:textId="77CE97AB" w:rsidR="00EC2A0B" w:rsidRDefault="00D97E58" w:rsidP="005D6C7D">
      <w:pPr>
        <w:pStyle w:val="Heading1"/>
        <w:rPr>
          <w:lang w:val="en-US"/>
        </w:rPr>
      </w:pPr>
      <w:bookmarkStart w:id="0" w:name="_Ref85267976"/>
      <w:r>
        <w:rPr>
          <w:lang w:val="en-US"/>
        </w:rPr>
        <w:t>Activation/deactivation</w:t>
      </w:r>
      <w:bookmarkEnd w:id="0"/>
    </w:p>
    <w:p w14:paraId="4B9D7122" w14:textId="618E2F69" w:rsidR="00553E21" w:rsidRDefault="00553E21" w:rsidP="00553E21">
      <w:pPr>
        <w:rPr>
          <w:sz w:val="22"/>
          <w:szCs w:val="22"/>
          <w:lang w:val="en-US"/>
        </w:rPr>
      </w:pPr>
      <w:r w:rsidRPr="003302F7">
        <w:rPr>
          <w:sz w:val="22"/>
          <w:szCs w:val="22"/>
          <w:lang w:val="en-US"/>
        </w:rPr>
        <w:t>In RAN4#10</w:t>
      </w:r>
      <w:r>
        <w:rPr>
          <w:sz w:val="22"/>
          <w:szCs w:val="22"/>
          <w:lang w:val="en-US"/>
        </w:rPr>
        <w:t>1</w:t>
      </w:r>
      <w:r w:rsidRPr="003302F7">
        <w:rPr>
          <w:sz w:val="22"/>
          <w:szCs w:val="22"/>
          <w:lang w:val="en-US"/>
        </w:rPr>
        <w:t>-e, RAN4 reached the agreement</w:t>
      </w:r>
      <w:r w:rsidR="00195B9A">
        <w:rPr>
          <w:sz w:val="22"/>
          <w:szCs w:val="22"/>
          <w:lang w:val="en-US"/>
        </w:rPr>
        <w:t>s</w:t>
      </w:r>
      <w:r w:rsidRPr="003302F7">
        <w:rPr>
          <w:sz w:val="22"/>
          <w:szCs w:val="22"/>
          <w:lang w:val="en-US"/>
        </w:rPr>
        <w:t xml:space="preserve"> below regarding activation/deactivation of pre-configured MG [1]:</w:t>
      </w:r>
    </w:p>
    <w:p w14:paraId="7A949E8B" w14:textId="698223F0" w:rsidR="00F42422" w:rsidRDefault="000359FB" w:rsidP="00553E21">
      <w:pPr>
        <w:rPr>
          <w:sz w:val="22"/>
          <w:szCs w:val="22"/>
          <w:lang w:val="en-US"/>
        </w:rPr>
      </w:pPr>
      <w:r w:rsidRPr="000359FB">
        <w:rPr>
          <w:noProof/>
          <w:sz w:val="22"/>
          <w:szCs w:val="22"/>
          <w:lang w:val="en-US"/>
        </w:rPr>
        <mc:AlternateContent>
          <mc:Choice Requires="wps">
            <w:drawing>
              <wp:inline distT="0" distB="0" distL="0" distR="0" wp14:anchorId="6934286B" wp14:editId="64DA71A7">
                <wp:extent cx="6096000" cy="1404620"/>
                <wp:effectExtent l="0" t="0" r="1905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9E519F3" w14:textId="77777777" w:rsidR="007962CC" w:rsidRPr="00E3450E" w:rsidRDefault="007962CC" w:rsidP="007962CC">
                            <w:pPr>
                              <w:rPr>
                                <w:rFonts w:eastAsia="DengXian"/>
                                <w:bCs/>
                                <w:color w:val="0070C0"/>
                                <w:kern w:val="2"/>
                                <w:lang w:val="en-US" w:eastAsia="zh-CN"/>
                              </w:rPr>
                            </w:pPr>
                            <w:r w:rsidRPr="00E3450E">
                              <w:rPr>
                                <w:rFonts w:eastAsia="DengXian"/>
                                <w:b/>
                                <w:bCs/>
                                <w:kern w:val="2"/>
                                <w:u w:val="single"/>
                                <w:lang w:val="en-US" w:eastAsia="zh-CN"/>
                              </w:rPr>
                              <w:t>How pre-configured MGs can be activated/deactivated</w:t>
                            </w:r>
                            <w:r w:rsidRPr="00E3450E">
                              <w:rPr>
                                <w:rFonts w:eastAsia="DengXian"/>
                                <w:bCs/>
                                <w:color w:val="0070C0"/>
                                <w:kern w:val="2"/>
                                <w:lang w:val="en-US" w:eastAsia="zh-CN"/>
                              </w:rPr>
                              <w:t xml:space="preserve"> </w:t>
                            </w:r>
                          </w:p>
                          <w:p w14:paraId="53FC8773" w14:textId="490F0039" w:rsidR="007962CC" w:rsidRPr="007962CC" w:rsidRDefault="007962CC" w:rsidP="007962CC">
                            <w:pPr>
                              <w:spacing w:after="160" w:line="259" w:lineRule="auto"/>
                              <w:jc w:val="both"/>
                              <w:rPr>
                                <w:rFonts w:eastAsia="DengXian"/>
                                <w:kern w:val="2"/>
                                <w:lang w:val="en-US" w:eastAsia="zh-CN"/>
                              </w:rPr>
                            </w:pPr>
                            <w:r w:rsidRPr="00B23611">
                              <w:rPr>
                                <w:rFonts w:eastAsia="SimSun"/>
                                <w:i/>
                                <w:iCs/>
                                <w:kern w:val="2"/>
                                <w:lang w:val="en-US" w:eastAsia="ja-JP"/>
                              </w:rPr>
                              <w:t xml:space="preserve">NW can control activation/deactivation of pre-configured MG for the specific BWP via RRC message ONLY. No additional activation/deactivation mechanism other than RRC-based BWP indication and UE autonomous rule will be introduced in Rel-17. </w:t>
                            </w:r>
                          </w:p>
                          <w:p w14:paraId="62665400" w14:textId="4FA3A4F7" w:rsidR="000359FB" w:rsidRPr="000359FB" w:rsidRDefault="000359FB" w:rsidP="000359FB">
                            <w:pPr>
                              <w:rPr>
                                <w:rFonts w:eastAsia="DengXian"/>
                                <w:b/>
                                <w:bCs/>
                                <w:kern w:val="2"/>
                                <w:szCs w:val="14"/>
                                <w:u w:val="single"/>
                                <w:lang w:val="en-US" w:eastAsia="zh-CN"/>
                              </w:rPr>
                            </w:pPr>
                            <w:r w:rsidRPr="000359FB">
                              <w:rPr>
                                <w:rFonts w:eastAsia="DengXian"/>
                                <w:b/>
                                <w:bCs/>
                                <w:kern w:val="2"/>
                                <w:szCs w:val="14"/>
                                <w:u w:val="single"/>
                                <w:lang w:val="en-US" w:eastAsia="zh-CN"/>
                              </w:rPr>
                              <w:t>Conditions for pre-MG activation/deactivation</w:t>
                            </w:r>
                          </w:p>
                          <w:p w14:paraId="0AB17778" w14:textId="77777777" w:rsidR="000359FB" w:rsidRPr="000359FB" w:rsidRDefault="000359FB" w:rsidP="000359FB">
                            <w:pPr>
                              <w:numPr>
                                <w:ilvl w:val="1"/>
                                <w:numId w:val="13"/>
                              </w:numPr>
                              <w:spacing w:after="120" w:line="252" w:lineRule="auto"/>
                              <w:jc w:val="both"/>
                              <w:rPr>
                                <w:i/>
                                <w:iCs/>
                                <w:lang w:eastAsia="ja-JP"/>
                              </w:rPr>
                            </w:pPr>
                            <w:r w:rsidRPr="000359FB">
                              <w:rPr>
                                <w:i/>
                                <w:iCs/>
                                <w:lang w:eastAsia="ja-JP"/>
                              </w:rPr>
                              <w:t>Additional activation/deactivation conditions are not considered in application to network-controlled pre-MG activation/deactivation.</w:t>
                            </w:r>
                          </w:p>
                          <w:p w14:paraId="460A33F6" w14:textId="2C88A616" w:rsidR="000359FB" w:rsidRDefault="000359FB" w:rsidP="000359FB">
                            <w:pPr>
                              <w:numPr>
                                <w:ilvl w:val="1"/>
                                <w:numId w:val="13"/>
                              </w:numPr>
                              <w:spacing w:after="120" w:line="252" w:lineRule="auto"/>
                              <w:jc w:val="both"/>
                              <w:rPr>
                                <w:i/>
                                <w:iCs/>
                                <w:lang w:eastAsia="ja-JP"/>
                              </w:rPr>
                            </w:pPr>
                            <w:r w:rsidRPr="000359FB">
                              <w:rPr>
                                <w:i/>
                                <w:iCs/>
                                <w:lang w:eastAsia="ja-JP"/>
                              </w:rPr>
                              <w:t>Specific conditions can be further handled as a part of discussion on rules of UE autonomous activation/deactivation</w:t>
                            </w:r>
                          </w:p>
                          <w:p w14:paraId="07F65459" w14:textId="77777777" w:rsidR="00A57F79" w:rsidRPr="006B264A" w:rsidRDefault="00A57F79" w:rsidP="00A57F79">
                            <w:pPr>
                              <w:rPr>
                                <w:rFonts w:eastAsiaTheme="minorEastAsia"/>
                                <w:b/>
                                <w:bCs/>
                                <w:u w:val="single"/>
                              </w:rPr>
                            </w:pPr>
                            <w:r w:rsidRPr="006B264A">
                              <w:rPr>
                                <w:rFonts w:eastAsiaTheme="minorEastAsia"/>
                                <w:b/>
                                <w:bCs/>
                                <w:u w:val="single"/>
                              </w:rPr>
                              <w:t xml:space="preserve">How to indicate the initial status (activation/deactivation) of Pre-MG at or during configuration  </w:t>
                            </w:r>
                          </w:p>
                          <w:p w14:paraId="100EA1E4" w14:textId="77777777" w:rsidR="00A57F79" w:rsidRPr="006B264A" w:rsidRDefault="00A57F79" w:rsidP="00A57F79">
                            <w:pPr>
                              <w:pStyle w:val="ListParagraph"/>
                              <w:numPr>
                                <w:ilvl w:val="0"/>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 xml:space="preserve">Besides the per BWP indication, no additional explicit </w:t>
                            </w:r>
                            <w:proofErr w:type="spellStart"/>
                            <w:r w:rsidRPr="006B264A">
                              <w:rPr>
                                <w:rFonts w:eastAsiaTheme="minorEastAsia"/>
                                <w:i/>
                                <w:sz w:val="20"/>
                                <w:szCs w:val="20"/>
                              </w:rPr>
                              <w:t>signalling</w:t>
                            </w:r>
                            <w:proofErr w:type="spellEnd"/>
                            <w:r w:rsidRPr="006B264A">
                              <w:rPr>
                                <w:rFonts w:eastAsiaTheme="minorEastAsia"/>
                                <w:i/>
                                <w:sz w:val="20"/>
                                <w:szCs w:val="20"/>
                              </w:rPr>
                              <w:t xml:space="preserve"> is needed to indicate the initial pre-MG activation/deactivation status at or during pre-MG being configured.  </w:t>
                            </w:r>
                          </w:p>
                          <w:p w14:paraId="11586A65" w14:textId="33463C7D" w:rsidR="00A57F79" w:rsidRDefault="00A57F79" w:rsidP="004E00F8">
                            <w:pPr>
                              <w:pStyle w:val="ListParagraph"/>
                              <w:numPr>
                                <w:ilvl w:val="1"/>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FFS on initial status (activation/deactivation) of Pre-MG is determined based on the same rules used for autonomous activation/deactivation of Pre-MG.</w:t>
                            </w:r>
                          </w:p>
                          <w:p w14:paraId="48690619" w14:textId="77777777" w:rsidR="00B00CBF" w:rsidRPr="00B00CBF" w:rsidRDefault="00B00CBF" w:rsidP="00B00CBF">
                            <w:pPr>
                              <w:rPr>
                                <w:rFonts w:eastAsiaTheme="minorEastAsia"/>
                                <w:i/>
                              </w:rPr>
                            </w:pPr>
                            <w:r w:rsidRPr="00B00CBF">
                              <w:rPr>
                                <w:rFonts w:eastAsiaTheme="minorEastAsia"/>
                                <w:b/>
                                <w:bCs/>
                                <w:u w:val="single"/>
                              </w:rPr>
                              <w:t>Applicability of different activation/deactivation mechanisms</w:t>
                            </w:r>
                            <w:r w:rsidRPr="00B00CBF">
                              <w:rPr>
                                <w:rFonts w:eastAsiaTheme="minorEastAsia" w:hint="eastAsia"/>
                                <w:i/>
                              </w:rPr>
                              <w:t xml:space="preserve"> </w:t>
                            </w:r>
                          </w:p>
                          <w:p w14:paraId="001BC115" w14:textId="77777777" w:rsidR="00B00CBF" w:rsidRPr="00B00CBF" w:rsidRDefault="00B00CBF" w:rsidP="00B00CBF">
                            <w:pPr>
                              <w:pStyle w:val="ListParagraph"/>
                              <w:numPr>
                                <w:ilvl w:val="0"/>
                                <w:numId w:val="24"/>
                              </w:numPr>
                              <w:rPr>
                                <w:i/>
                                <w:iCs/>
                                <w:sz w:val="20"/>
                                <w:szCs w:val="20"/>
                              </w:rPr>
                            </w:pPr>
                            <w:r w:rsidRPr="00B00CBF">
                              <w:rPr>
                                <w:rFonts w:eastAsiaTheme="minorEastAsia"/>
                                <w:i/>
                                <w:iCs/>
                                <w:sz w:val="20"/>
                                <w:szCs w:val="20"/>
                              </w:rPr>
                              <w:t>Define separate UE capabilities for different pre-MG activation/deactivation mechanisms</w:t>
                            </w:r>
                          </w:p>
                          <w:p w14:paraId="288B51E4" w14:textId="77777777" w:rsidR="00DD47F0" w:rsidRPr="00DD47F0" w:rsidRDefault="00DD47F0" w:rsidP="00DD47F0">
                            <w:pPr>
                              <w:overflowPunct w:val="0"/>
                              <w:autoSpaceDE w:val="0"/>
                              <w:autoSpaceDN w:val="0"/>
                              <w:adjustRightInd w:val="0"/>
                              <w:spacing w:line="259" w:lineRule="auto"/>
                              <w:textAlignment w:val="baseline"/>
                              <w:rPr>
                                <w:rFonts w:eastAsiaTheme="minorEastAsia"/>
                                <w:i/>
                              </w:rPr>
                            </w:pPr>
                          </w:p>
                        </w:txbxContent>
                      </wps:txbx>
                      <wps:bodyPr rot="0" vert="horz" wrap="square" lIns="91440" tIns="45720" rIns="91440" bIns="45720" anchor="t" anchorCtr="0">
                        <a:spAutoFit/>
                      </wps:bodyPr>
                    </wps:wsp>
                  </a:graphicData>
                </a:graphic>
              </wp:inline>
            </w:drawing>
          </mc:Choice>
          <mc:Fallback>
            <w:pict>
              <v:shapetype w14:anchorId="6934286B" id="_x0000_t202" coordsize="21600,21600" o:spt="202" path="m,l,21600r21600,l21600,xe">
                <v:stroke joinstyle="miter"/>
                <v:path gradientshapeok="t" o:connecttype="rect"/>
              </v:shapetype>
              <v:shape id="Text Box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">
                <v:textbox style="mso-fit-shape-to-text:t">
                  <w:txbxContent>
                    <w:p w14:paraId="19E519F3" w14:textId="77777777" w:rsidR="007962CC" w:rsidRPr="00E3450E" w:rsidRDefault="007962CC" w:rsidP="007962CC">
                      <w:pPr>
                        <w:rPr>
                          <w:rFonts w:eastAsia="DengXian"/>
                          <w:bCs/>
                          <w:color w:val="0070C0"/>
                          <w:kern w:val="2"/>
                          <w:lang w:val="en-US" w:eastAsia="zh-CN"/>
                        </w:rPr>
                      </w:pPr>
                      <w:r w:rsidRPr="00E3450E">
                        <w:rPr>
                          <w:rFonts w:eastAsia="DengXian"/>
                          <w:b/>
                          <w:bCs/>
                          <w:kern w:val="2"/>
                          <w:u w:val="single"/>
                          <w:lang w:val="en-US" w:eastAsia="zh-CN"/>
                        </w:rPr>
                        <w:t>How pre-configured MGs can be activated/deactivated</w:t>
                      </w:r>
                      <w:r w:rsidRPr="00E3450E">
                        <w:rPr>
                          <w:rFonts w:eastAsia="DengXian"/>
                          <w:bCs/>
                          <w:color w:val="0070C0"/>
                          <w:kern w:val="2"/>
                          <w:lang w:val="en-US" w:eastAsia="zh-CN"/>
                        </w:rPr>
                        <w:t xml:space="preserve"> </w:t>
                      </w:r>
                    </w:p>
                    <w:p w14:paraId="53FC8773" w14:textId="490F0039" w:rsidR="007962CC" w:rsidRPr="007962CC" w:rsidRDefault="007962CC" w:rsidP="007962CC">
                      <w:pPr>
                        <w:spacing w:after="160" w:line="259" w:lineRule="auto"/>
                        <w:jc w:val="both"/>
                        <w:rPr>
                          <w:rFonts w:eastAsia="DengXian"/>
                          <w:kern w:val="2"/>
                          <w:lang w:val="en-US" w:eastAsia="zh-CN"/>
                        </w:rPr>
                      </w:pPr>
                      <w:r w:rsidRPr="00B23611">
                        <w:rPr>
                          <w:rFonts w:eastAsia="SimSun"/>
                          <w:i/>
                          <w:iCs/>
                          <w:kern w:val="2"/>
                          <w:lang w:val="en-US" w:eastAsia="ja-JP"/>
                        </w:rPr>
                        <w:t xml:space="preserve">NW can control activation/deactivation of pre-configured MG for the specific BWP via RRC message ONLY. No additional activation/deactivation mechanism other than RRC-based BWP indication and UE autonomous rule will be introduced in Rel-17. </w:t>
                      </w:r>
                    </w:p>
                    <w:p w14:paraId="62665400" w14:textId="4FA3A4F7" w:rsidR="000359FB" w:rsidRPr="000359FB" w:rsidRDefault="000359FB" w:rsidP="000359FB">
                      <w:pPr>
                        <w:rPr>
                          <w:rFonts w:eastAsia="DengXian"/>
                          <w:b/>
                          <w:bCs/>
                          <w:kern w:val="2"/>
                          <w:szCs w:val="14"/>
                          <w:u w:val="single"/>
                          <w:lang w:val="en-US" w:eastAsia="zh-CN"/>
                        </w:rPr>
                      </w:pPr>
                      <w:r w:rsidRPr="000359FB">
                        <w:rPr>
                          <w:rFonts w:eastAsia="DengXian"/>
                          <w:b/>
                          <w:bCs/>
                          <w:kern w:val="2"/>
                          <w:szCs w:val="14"/>
                          <w:u w:val="single"/>
                          <w:lang w:val="en-US" w:eastAsia="zh-CN"/>
                        </w:rPr>
                        <w:t>Conditions for pre-MG activation/deactivation</w:t>
                      </w:r>
                    </w:p>
                    <w:p w14:paraId="0AB17778" w14:textId="77777777" w:rsidR="000359FB" w:rsidRPr="000359FB" w:rsidRDefault="000359FB" w:rsidP="000359FB">
                      <w:pPr>
                        <w:numPr>
                          <w:ilvl w:val="1"/>
                          <w:numId w:val="13"/>
                        </w:numPr>
                        <w:spacing w:after="120" w:line="252" w:lineRule="auto"/>
                        <w:jc w:val="both"/>
                        <w:rPr>
                          <w:i/>
                          <w:iCs/>
                          <w:lang w:eastAsia="ja-JP"/>
                        </w:rPr>
                      </w:pPr>
                      <w:r w:rsidRPr="000359FB">
                        <w:rPr>
                          <w:i/>
                          <w:iCs/>
                          <w:lang w:eastAsia="ja-JP"/>
                        </w:rPr>
                        <w:t>Additional activation/deactivation conditions are not considered in application to network-controlled pre-MG activation/deactivation.</w:t>
                      </w:r>
                    </w:p>
                    <w:p w14:paraId="460A33F6" w14:textId="2C88A616" w:rsidR="000359FB" w:rsidRDefault="000359FB" w:rsidP="000359FB">
                      <w:pPr>
                        <w:numPr>
                          <w:ilvl w:val="1"/>
                          <w:numId w:val="13"/>
                        </w:numPr>
                        <w:spacing w:after="120" w:line="252" w:lineRule="auto"/>
                        <w:jc w:val="both"/>
                        <w:rPr>
                          <w:i/>
                          <w:iCs/>
                          <w:lang w:eastAsia="ja-JP"/>
                        </w:rPr>
                      </w:pPr>
                      <w:r w:rsidRPr="000359FB">
                        <w:rPr>
                          <w:i/>
                          <w:iCs/>
                          <w:lang w:eastAsia="ja-JP"/>
                        </w:rPr>
                        <w:t>Specific conditions can be further handled as a part of discussion on rules of UE autonomous activation/deactivation</w:t>
                      </w:r>
                    </w:p>
                    <w:p w14:paraId="07F65459" w14:textId="77777777" w:rsidR="00A57F79" w:rsidRPr="006B264A" w:rsidRDefault="00A57F79" w:rsidP="00A57F79">
                      <w:pPr>
                        <w:rPr>
                          <w:rFonts w:eastAsiaTheme="minorEastAsia"/>
                          <w:b/>
                          <w:bCs/>
                          <w:u w:val="single"/>
                        </w:rPr>
                      </w:pPr>
                      <w:r w:rsidRPr="006B264A">
                        <w:rPr>
                          <w:rFonts w:eastAsiaTheme="minorEastAsia"/>
                          <w:b/>
                          <w:bCs/>
                          <w:u w:val="single"/>
                        </w:rPr>
                        <w:t xml:space="preserve">How to indicate the initial status (activation/deactivation) of Pre-MG at or during configuration  </w:t>
                      </w:r>
                    </w:p>
                    <w:p w14:paraId="100EA1E4" w14:textId="77777777" w:rsidR="00A57F79" w:rsidRPr="006B264A" w:rsidRDefault="00A57F79" w:rsidP="00A57F79">
                      <w:pPr>
                        <w:pStyle w:val="ListParagraph"/>
                        <w:numPr>
                          <w:ilvl w:val="0"/>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 xml:space="preserve">Besides the per BWP indication, no additional explicit </w:t>
                      </w:r>
                      <w:proofErr w:type="spellStart"/>
                      <w:r w:rsidRPr="006B264A">
                        <w:rPr>
                          <w:rFonts w:eastAsiaTheme="minorEastAsia"/>
                          <w:i/>
                          <w:sz w:val="20"/>
                          <w:szCs w:val="20"/>
                        </w:rPr>
                        <w:t>signalling</w:t>
                      </w:r>
                      <w:proofErr w:type="spellEnd"/>
                      <w:r w:rsidRPr="006B264A">
                        <w:rPr>
                          <w:rFonts w:eastAsiaTheme="minorEastAsia"/>
                          <w:i/>
                          <w:sz w:val="20"/>
                          <w:szCs w:val="20"/>
                        </w:rPr>
                        <w:t xml:space="preserve"> is needed to indicate the initial pre-MG activation/deactivation status at or during pre-MG being configured.  </w:t>
                      </w:r>
                    </w:p>
                    <w:p w14:paraId="11586A65" w14:textId="33463C7D" w:rsidR="00A57F79" w:rsidRDefault="00A57F79" w:rsidP="004E00F8">
                      <w:pPr>
                        <w:pStyle w:val="ListParagraph"/>
                        <w:numPr>
                          <w:ilvl w:val="1"/>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FFS on initial status (activation/deactivation) of Pre-MG is determined based on the same rules used for autonomous activation/deactivation of Pre-MG.</w:t>
                      </w:r>
                    </w:p>
                    <w:p w14:paraId="48690619" w14:textId="77777777" w:rsidR="00B00CBF" w:rsidRPr="00B00CBF" w:rsidRDefault="00B00CBF" w:rsidP="00B00CBF">
                      <w:pPr>
                        <w:rPr>
                          <w:rFonts w:eastAsiaTheme="minorEastAsia"/>
                          <w:i/>
                        </w:rPr>
                      </w:pPr>
                      <w:r w:rsidRPr="00B00CBF">
                        <w:rPr>
                          <w:rFonts w:eastAsiaTheme="minorEastAsia"/>
                          <w:b/>
                          <w:bCs/>
                          <w:u w:val="single"/>
                        </w:rPr>
                        <w:t>Applicability of different activation/deactivation mechanisms</w:t>
                      </w:r>
                      <w:r w:rsidRPr="00B00CBF">
                        <w:rPr>
                          <w:rFonts w:eastAsiaTheme="minorEastAsia" w:hint="eastAsia"/>
                          <w:i/>
                        </w:rPr>
                        <w:t xml:space="preserve"> </w:t>
                      </w:r>
                    </w:p>
                    <w:p w14:paraId="001BC115" w14:textId="77777777" w:rsidR="00B00CBF" w:rsidRPr="00B00CBF" w:rsidRDefault="00B00CBF" w:rsidP="00B00CBF">
                      <w:pPr>
                        <w:pStyle w:val="ListParagraph"/>
                        <w:numPr>
                          <w:ilvl w:val="0"/>
                          <w:numId w:val="24"/>
                        </w:numPr>
                        <w:rPr>
                          <w:i/>
                          <w:iCs/>
                          <w:sz w:val="20"/>
                          <w:szCs w:val="20"/>
                        </w:rPr>
                      </w:pPr>
                      <w:r w:rsidRPr="00B00CBF">
                        <w:rPr>
                          <w:rFonts w:eastAsiaTheme="minorEastAsia"/>
                          <w:i/>
                          <w:iCs/>
                          <w:sz w:val="20"/>
                          <w:szCs w:val="20"/>
                        </w:rPr>
                        <w:t>Define separate UE capabilities for different pre-MG activation/deactivation mechanisms</w:t>
                      </w:r>
                    </w:p>
                    <w:p w14:paraId="288B51E4" w14:textId="77777777" w:rsidR="00DD47F0" w:rsidRPr="00DD47F0" w:rsidRDefault="00DD47F0" w:rsidP="00DD47F0">
                      <w:pPr>
                        <w:overflowPunct w:val="0"/>
                        <w:autoSpaceDE w:val="0"/>
                        <w:autoSpaceDN w:val="0"/>
                        <w:adjustRightInd w:val="0"/>
                        <w:spacing w:line="259" w:lineRule="auto"/>
                        <w:textAlignment w:val="baseline"/>
                        <w:rPr>
                          <w:rFonts w:eastAsiaTheme="minorEastAsia"/>
                          <w:i/>
                        </w:rPr>
                      </w:pPr>
                    </w:p>
                  </w:txbxContent>
                </v:textbox>
                <w10:anchorlock/>
              </v:shape>
            </w:pict>
          </mc:Fallback>
        </mc:AlternateContent>
      </w:r>
    </w:p>
    <w:p w14:paraId="35C5644A" w14:textId="77777777" w:rsidR="00BD1C8B" w:rsidRDefault="00BD1C8B">
      <w:pPr>
        <w:spacing w:after="0"/>
        <w:rPr>
          <w:sz w:val="22"/>
          <w:szCs w:val="22"/>
          <w:lang w:val="en-US"/>
        </w:rPr>
      </w:pPr>
      <w:r>
        <w:rPr>
          <w:sz w:val="22"/>
          <w:szCs w:val="22"/>
          <w:lang w:val="en-US"/>
        </w:rPr>
        <w:br w:type="page"/>
      </w:r>
    </w:p>
    <w:p w14:paraId="40A99151" w14:textId="13A7E1B9" w:rsidR="00B23611" w:rsidRDefault="00C420C6" w:rsidP="0016038F">
      <w:pPr>
        <w:spacing w:after="120"/>
        <w:rPr>
          <w:sz w:val="22"/>
          <w:szCs w:val="22"/>
          <w:lang w:val="en-US"/>
        </w:rPr>
      </w:pPr>
      <w:r>
        <w:rPr>
          <w:sz w:val="22"/>
          <w:szCs w:val="22"/>
          <w:lang w:val="en-US"/>
        </w:rPr>
        <w:lastRenderedPageBreak/>
        <w:t>From the above agreements, it is understood that</w:t>
      </w:r>
      <w:r w:rsidR="00D934B5">
        <w:rPr>
          <w:sz w:val="22"/>
          <w:szCs w:val="22"/>
          <w:lang w:val="en-US"/>
        </w:rPr>
        <w:t>,</w:t>
      </w:r>
      <w:r>
        <w:rPr>
          <w:sz w:val="22"/>
          <w:szCs w:val="22"/>
          <w:lang w:val="en-US"/>
        </w:rPr>
        <w:t xml:space="preserve"> in the context of </w:t>
      </w:r>
      <w:r w:rsidR="00D934B5">
        <w:rPr>
          <w:sz w:val="22"/>
          <w:szCs w:val="22"/>
          <w:lang w:val="en-US"/>
        </w:rPr>
        <w:t xml:space="preserve">this WI, </w:t>
      </w:r>
      <w:r w:rsidR="00D62C9D">
        <w:rPr>
          <w:sz w:val="22"/>
          <w:szCs w:val="22"/>
          <w:lang w:val="en-US"/>
        </w:rPr>
        <w:t xml:space="preserve">RAN4 will introduce </w:t>
      </w:r>
      <w:r w:rsidR="00D934B5">
        <w:rPr>
          <w:sz w:val="22"/>
          <w:szCs w:val="22"/>
          <w:lang w:val="en-US"/>
        </w:rPr>
        <w:t xml:space="preserve">only two mechanisms </w:t>
      </w:r>
      <w:r w:rsidR="00167ADF">
        <w:rPr>
          <w:sz w:val="22"/>
          <w:szCs w:val="22"/>
          <w:lang w:val="en-US"/>
        </w:rPr>
        <w:t>to control the activation/deactivation of pre-configured MG:</w:t>
      </w:r>
    </w:p>
    <w:p w14:paraId="72727BC5" w14:textId="335685EA" w:rsidR="00167ADF" w:rsidRDefault="00E83071" w:rsidP="0016038F">
      <w:pPr>
        <w:pStyle w:val="ListParagraph"/>
        <w:numPr>
          <w:ilvl w:val="0"/>
          <w:numId w:val="25"/>
        </w:numPr>
        <w:spacing w:after="120"/>
        <w:rPr>
          <w:sz w:val="22"/>
          <w:szCs w:val="22"/>
        </w:rPr>
      </w:pPr>
      <w:r>
        <w:rPr>
          <w:sz w:val="22"/>
          <w:szCs w:val="22"/>
        </w:rPr>
        <w:t>v</w:t>
      </w:r>
      <w:r w:rsidR="003C39C9">
        <w:rPr>
          <w:sz w:val="22"/>
          <w:szCs w:val="22"/>
        </w:rPr>
        <w:t xml:space="preserve">ia RRC-based </w:t>
      </w:r>
      <w:r w:rsidR="00762B71">
        <w:rPr>
          <w:sz w:val="22"/>
          <w:szCs w:val="22"/>
        </w:rPr>
        <w:t>n</w:t>
      </w:r>
      <w:r w:rsidR="000A12EF">
        <w:rPr>
          <w:sz w:val="22"/>
          <w:szCs w:val="22"/>
        </w:rPr>
        <w:t>etwork control</w:t>
      </w:r>
      <w:r w:rsidR="00762B71">
        <w:rPr>
          <w:sz w:val="22"/>
          <w:szCs w:val="22"/>
        </w:rPr>
        <w:t>,</w:t>
      </w:r>
      <w:r>
        <w:rPr>
          <w:sz w:val="22"/>
          <w:szCs w:val="22"/>
        </w:rPr>
        <w:t xml:space="preserve"> and</w:t>
      </w:r>
    </w:p>
    <w:p w14:paraId="4DA4259D" w14:textId="527F2A73" w:rsidR="003C39C9" w:rsidRDefault="00E83071" w:rsidP="0016038F">
      <w:pPr>
        <w:pStyle w:val="ListParagraph"/>
        <w:numPr>
          <w:ilvl w:val="0"/>
          <w:numId w:val="25"/>
        </w:numPr>
        <w:spacing w:after="120"/>
        <w:rPr>
          <w:sz w:val="22"/>
          <w:szCs w:val="22"/>
        </w:rPr>
      </w:pPr>
      <w:r>
        <w:rPr>
          <w:sz w:val="22"/>
          <w:szCs w:val="22"/>
        </w:rPr>
        <w:t>v</w:t>
      </w:r>
      <w:r w:rsidR="00762B71">
        <w:rPr>
          <w:sz w:val="22"/>
          <w:szCs w:val="22"/>
        </w:rPr>
        <w:t>ia autono</w:t>
      </w:r>
      <w:r>
        <w:rPr>
          <w:sz w:val="22"/>
          <w:szCs w:val="22"/>
        </w:rPr>
        <w:t>mous rules.</w:t>
      </w:r>
    </w:p>
    <w:p w14:paraId="738C627A" w14:textId="1AE5D0AD" w:rsidR="007F10B6" w:rsidRDefault="007F10B6" w:rsidP="007F10B6">
      <w:pPr>
        <w:rPr>
          <w:sz w:val="22"/>
          <w:szCs w:val="22"/>
        </w:rPr>
      </w:pPr>
      <w:r>
        <w:rPr>
          <w:sz w:val="22"/>
          <w:szCs w:val="22"/>
        </w:rPr>
        <w:t>Separate UE capabilities will be introduced</w:t>
      </w:r>
      <w:r w:rsidR="00D5773F">
        <w:rPr>
          <w:sz w:val="22"/>
          <w:szCs w:val="22"/>
        </w:rPr>
        <w:t xml:space="preserve"> to indicate support for each activation/deactivation mechanism. </w:t>
      </w:r>
      <w:r w:rsidR="004205CC">
        <w:rPr>
          <w:sz w:val="22"/>
          <w:szCs w:val="22"/>
        </w:rPr>
        <w:t xml:space="preserve">In our view, RRC-based control should be supported by UEs indicating support for </w:t>
      </w:r>
      <w:r w:rsidR="00232EB4">
        <w:rPr>
          <w:sz w:val="22"/>
          <w:szCs w:val="22"/>
        </w:rPr>
        <w:t xml:space="preserve">the </w:t>
      </w:r>
      <w:r w:rsidR="004205CC">
        <w:rPr>
          <w:sz w:val="22"/>
          <w:szCs w:val="22"/>
        </w:rPr>
        <w:t>pre-confi</w:t>
      </w:r>
      <w:r w:rsidR="00232EB4">
        <w:rPr>
          <w:sz w:val="22"/>
          <w:szCs w:val="22"/>
        </w:rPr>
        <w:t>g</w:t>
      </w:r>
      <w:r w:rsidR="004205CC">
        <w:rPr>
          <w:sz w:val="22"/>
          <w:szCs w:val="22"/>
        </w:rPr>
        <w:t xml:space="preserve">ured </w:t>
      </w:r>
      <w:r w:rsidR="00232EB4">
        <w:rPr>
          <w:sz w:val="22"/>
          <w:szCs w:val="22"/>
        </w:rPr>
        <w:t xml:space="preserve">MG feature. An additional </w:t>
      </w:r>
      <w:r w:rsidR="001B3DC1">
        <w:rPr>
          <w:sz w:val="22"/>
          <w:szCs w:val="22"/>
        </w:rPr>
        <w:t xml:space="preserve">UE </w:t>
      </w:r>
      <w:r w:rsidR="00232EB4">
        <w:rPr>
          <w:sz w:val="22"/>
          <w:szCs w:val="22"/>
        </w:rPr>
        <w:t xml:space="preserve">capability </w:t>
      </w:r>
      <w:r w:rsidR="001B3DC1">
        <w:rPr>
          <w:sz w:val="22"/>
          <w:szCs w:val="22"/>
        </w:rPr>
        <w:t>should be introduced to indicate support for activation/deactivation based on autonomous rules.</w:t>
      </w:r>
    </w:p>
    <w:p w14:paraId="43AA2AA0" w14:textId="5CC0D1BE" w:rsidR="00D00A23" w:rsidRDefault="00973C89" w:rsidP="007F10B6">
      <w:pPr>
        <w:rPr>
          <w:b/>
          <w:bCs/>
          <w:sz w:val="22"/>
          <w:szCs w:val="22"/>
        </w:rPr>
      </w:pPr>
      <w:r w:rsidRPr="0060398F">
        <w:rPr>
          <w:b/>
          <w:bCs/>
          <w:sz w:val="22"/>
          <w:szCs w:val="22"/>
        </w:rPr>
        <w:t>Proposal 1</w:t>
      </w:r>
      <w:r w:rsidR="00D00A23">
        <w:rPr>
          <w:b/>
          <w:bCs/>
          <w:sz w:val="22"/>
          <w:szCs w:val="22"/>
        </w:rPr>
        <w:t>a</w:t>
      </w:r>
      <w:r w:rsidRPr="0060398F">
        <w:rPr>
          <w:b/>
          <w:bCs/>
          <w:sz w:val="22"/>
          <w:szCs w:val="22"/>
        </w:rPr>
        <w:t xml:space="preserve">: </w:t>
      </w:r>
      <w:r w:rsidR="000B1345">
        <w:rPr>
          <w:b/>
          <w:bCs/>
          <w:sz w:val="22"/>
          <w:szCs w:val="22"/>
        </w:rPr>
        <w:t>UE</w:t>
      </w:r>
      <w:r w:rsidR="00D00A23">
        <w:rPr>
          <w:b/>
          <w:bCs/>
          <w:sz w:val="22"/>
          <w:szCs w:val="22"/>
        </w:rPr>
        <w:t xml:space="preserve">s that support </w:t>
      </w:r>
      <w:r w:rsidR="00F473FF">
        <w:rPr>
          <w:b/>
          <w:bCs/>
          <w:sz w:val="22"/>
          <w:szCs w:val="22"/>
        </w:rPr>
        <w:t xml:space="preserve">the </w:t>
      </w:r>
      <w:r w:rsidR="00D00A23">
        <w:rPr>
          <w:b/>
          <w:bCs/>
          <w:sz w:val="22"/>
          <w:szCs w:val="22"/>
        </w:rPr>
        <w:t>Rel-17 pre-configured MG</w:t>
      </w:r>
      <w:r w:rsidR="00F473FF">
        <w:rPr>
          <w:b/>
          <w:bCs/>
          <w:sz w:val="22"/>
          <w:szCs w:val="22"/>
        </w:rPr>
        <w:t xml:space="preserve"> feature</w:t>
      </w:r>
      <w:r w:rsidR="00D00A23">
        <w:rPr>
          <w:b/>
          <w:bCs/>
          <w:sz w:val="22"/>
          <w:szCs w:val="22"/>
        </w:rPr>
        <w:t xml:space="preserve"> should support RRC-based activation/deactivation by default.</w:t>
      </w:r>
    </w:p>
    <w:p w14:paraId="7D834D04" w14:textId="5C7C38BD" w:rsidR="00973C89" w:rsidRPr="0060398F" w:rsidRDefault="00D00A23" w:rsidP="007F10B6">
      <w:pPr>
        <w:rPr>
          <w:b/>
          <w:bCs/>
          <w:sz w:val="22"/>
          <w:szCs w:val="22"/>
        </w:rPr>
      </w:pPr>
      <w:r>
        <w:rPr>
          <w:b/>
          <w:bCs/>
          <w:sz w:val="22"/>
          <w:szCs w:val="22"/>
        </w:rPr>
        <w:t>Proposal 1b:</w:t>
      </w:r>
      <w:r w:rsidR="000B1345">
        <w:rPr>
          <w:b/>
          <w:bCs/>
          <w:sz w:val="22"/>
          <w:szCs w:val="22"/>
        </w:rPr>
        <w:t xml:space="preserve"> </w:t>
      </w:r>
      <w:r w:rsidR="004B7EEB" w:rsidRPr="0060398F">
        <w:rPr>
          <w:b/>
          <w:bCs/>
          <w:sz w:val="22"/>
          <w:szCs w:val="22"/>
        </w:rPr>
        <w:t xml:space="preserve">UE support </w:t>
      </w:r>
      <w:r w:rsidRPr="0060398F">
        <w:rPr>
          <w:b/>
          <w:bCs/>
          <w:sz w:val="22"/>
          <w:szCs w:val="22"/>
        </w:rPr>
        <w:t xml:space="preserve">of pre-configured MG </w:t>
      </w:r>
      <w:r w:rsidR="0060398F" w:rsidRPr="0060398F">
        <w:rPr>
          <w:b/>
          <w:bCs/>
          <w:sz w:val="22"/>
          <w:szCs w:val="22"/>
        </w:rPr>
        <w:t>activation/deactivation</w:t>
      </w:r>
      <w:r w:rsidR="00BD3826" w:rsidRPr="0060398F">
        <w:rPr>
          <w:b/>
          <w:bCs/>
          <w:sz w:val="22"/>
          <w:szCs w:val="22"/>
        </w:rPr>
        <w:t xml:space="preserve"> </w:t>
      </w:r>
      <w:r w:rsidR="0060398F" w:rsidRPr="0060398F">
        <w:rPr>
          <w:b/>
          <w:bCs/>
          <w:sz w:val="22"/>
          <w:szCs w:val="22"/>
        </w:rPr>
        <w:t>based on autonomous rules should be indicated using a separate UE capability.</w:t>
      </w:r>
    </w:p>
    <w:p w14:paraId="377E196D" w14:textId="731F389E" w:rsidR="00F473FF" w:rsidRPr="002C2AC1" w:rsidRDefault="00906A32" w:rsidP="007F10B6">
      <w:pPr>
        <w:rPr>
          <w:sz w:val="22"/>
          <w:szCs w:val="22"/>
        </w:rPr>
      </w:pPr>
      <w:r>
        <w:rPr>
          <w:sz w:val="22"/>
          <w:szCs w:val="22"/>
        </w:rPr>
        <w:t xml:space="preserve">It should be clear to the UE and the network which mechanism </w:t>
      </w:r>
      <w:r w:rsidR="007F4F2F">
        <w:rPr>
          <w:sz w:val="22"/>
          <w:szCs w:val="22"/>
        </w:rPr>
        <w:t>should</w:t>
      </w:r>
      <w:r>
        <w:rPr>
          <w:sz w:val="22"/>
          <w:szCs w:val="22"/>
        </w:rPr>
        <w:t xml:space="preserve"> be applied to</w:t>
      </w:r>
      <w:r w:rsidR="00327639">
        <w:rPr>
          <w:sz w:val="22"/>
          <w:szCs w:val="22"/>
        </w:rPr>
        <w:t xml:space="preserve"> determine the activation/deactivation status of</w:t>
      </w:r>
      <w:r>
        <w:rPr>
          <w:sz w:val="22"/>
          <w:szCs w:val="22"/>
        </w:rPr>
        <w:t xml:space="preserve"> </w:t>
      </w:r>
      <w:r w:rsidR="00327639">
        <w:rPr>
          <w:sz w:val="22"/>
          <w:szCs w:val="22"/>
        </w:rPr>
        <w:t>a</w:t>
      </w:r>
      <w:r>
        <w:rPr>
          <w:sz w:val="22"/>
          <w:szCs w:val="22"/>
        </w:rPr>
        <w:t xml:space="preserve"> </w:t>
      </w:r>
      <w:r w:rsidR="000D51F0">
        <w:rPr>
          <w:sz w:val="22"/>
          <w:szCs w:val="22"/>
        </w:rPr>
        <w:t xml:space="preserve">given </w:t>
      </w:r>
      <w:r>
        <w:rPr>
          <w:sz w:val="22"/>
          <w:szCs w:val="22"/>
        </w:rPr>
        <w:t>pre-configured MG</w:t>
      </w:r>
      <w:r w:rsidR="00C052F3">
        <w:rPr>
          <w:sz w:val="22"/>
          <w:szCs w:val="22"/>
        </w:rPr>
        <w:t>,</w:t>
      </w:r>
      <w:r w:rsidR="00F81641">
        <w:rPr>
          <w:sz w:val="22"/>
          <w:szCs w:val="22"/>
        </w:rPr>
        <w:t xml:space="preserve"> </w:t>
      </w:r>
      <w:proofErr w:type="gramStart"/>
      <w:r w:rsidR="00F81641">
        <w:rPr>
          <w:sz w:val="22"/>
          <w:szCs w:val="22"/>
        </w:rPr>
        <w:t>at all times</w:t>
      </w:r>
      <w:proofErr w:type="gramEnd"/>
      <w:r>
        <w:rPr>
          <w:sz w:val="22"/>
          <w:szCs w:val="22"/>
        </w:rPr>
        <w:t>.</w:t>
      </w:r>
      <w:r w:rsidR="00327639">
        <w:rPr>
          <w:sz w:val="22"/>
          <w:szCs w:val="22"/>
        </w:rPr>
        <w:t xml:space="preserve"> </w:t>
      </w:r>
      <w:r w:rsidR="00F473FF" w:rsidRPr="002C2AC1">
        <w:rPr>
          <w:sz w:val="22"/>
          <w:szCs w:val="22"/>
        </w:rPr>
        <w:t xml:space="preserve">Note that UEs that </w:t>
      </w:r>
      <w:r w:rsidR="002C2AC1" w:rsidRPr="002C2AC1">
        <w:rPr>
          <w:sz w:val="22"/>
          <w:szCs w:val="22"/>
        </w:rPr>
        <w:t xml:space="preserve">support activation/deactivation of pre-configured MG based on autonomous rules </w:t>
      </w:r>
      <w:r w:rsidR="00774721">
        <w:rPr>
          <w:sz w:val="22"/>
          <w:szCs w:val="22"/>
        </w:rPr>
        <w:t>would</w:t>
      </w:r>
      <w:r w:rsidR="002C2AC1" w:rsidRPr="002C2AC1">
        <w:rPr>
          <w:sz w:val="22"/>
          <w:szCs w:val="22"/>
        </w:rPr>
        <w:t xml:space="preserve"> not </w:t>
      </w:r>
      <w:r w:rsidR="002C2AC1">
        <w:rPr>
          <w:sz w:val="22"/>
          <w:szCs w:val="22"/>
        </w:rPr>
        <w:t xml:space="preserve">strictly </w:t>
      </w:r>
      <w:r w:rsidR="002C2AC1" w:rsidRPr="002C2AC1">
        <w:rPr>
          <w:sz w:val="22"/>
          <w:szCs w:val="22"/>
        </w:rPr>
        <w:t>need the network to indicate initial activation/deactivation status via RRC signalling.</w:t>
      </w:r>
      <w:r w:rsidR="002C2AC1">
        <w:rPr>
          <w:sz w:val="22"/>
          <w:szCs w:val="22"/>
        </w:rPr>
        <w:t xml:space="preserve"> </w:t>
      </w:r>
      <w:proofErr w:type="gramStart"/>
      <w:r w:rsidR="00774721">
        <w:rPr>
          <w:sz w:val="22"/>
          <w:szCs w:val="22"/>
        </w:rPr>
        <w:t>i.e.</w:t>
      </w:r>
      <w:proofErr w:type="gramEnd"/>
      <w:r w:rsidR="004F2466">
        <w:rPr>
          <w:sz w:val="22"/>
          <w:szCs w:val="22"/>
        </w:rPr>
        <w:t xml:space="preserve"> </w:t>
      </w:r>
      <w:r w:rsidR="00577400">
        <w:rPr>
          <w:sz w:val="22"/>
          <w:szCs w:val="22"/>
        </w:rPr>
        <w:t xml:space="preserve">those UEs can </w:t>
      </w:r>
      <w:r w:rsidR="00ED57C2">
        <w:rPr>
          <w:sz w:val="22"/>
          <w:szCs w:val="22"/>
        </w:rPr>
        <w:t xml:space="preserve">determine </w:t>
      </w:r>
      <w:r w:rsidR="004F2466">
        <w:rPr>
          <w:sz w:val="22"/>
          <w:szCs w:val="22"/>
        </w:rPr>
        <w:t xml:space="preserve">the initial activation state </w:t>
      </w:r>
      <w:r w:rsidR="00ED57C2">
        <w:rPr>
          <w:sz w:val="22"/>
          <w:szCs w:val="22"/>
        </w:rPr>
        <w:t>using</w:t>
      </w:r>
      <w:r w:rsidR="00D421D0">
        <w:rPr>
          <w:sz w:val="22"/>
          <w:szCs w:val="22"/>
        </w:rPr>
        <w:t xml:space="preserve"> the </w:t>
      </w:r>
      <w:r w:rsidR="009D5DBB">
        <w:rPr>
          <w:sz w:val="22"/>
          <w:szCs w:val="22"/>
        </w:rPr>
        <w:t xml:space="preserve">same </w:t>
      </w:r>
      <w:r w:rsidR="00D421D0">
        <w:rPr>
          <w:sz w:val="22"/>
          <w:szCs w:val="22"/>
        </w:rPr>
        <w:t>rules.</w:t>
      </w:r>
      <w:r w:rsidR="00774721">
        <w:rPr>
          <w:sz w:val="22"/>
          <w:szCs w:val="22"/>
        </w:rPr>
        <w:t xml:space="preserve"> </w:t>
      </w:r>
      <w:r w:rsidR="009D5DBB">
        <w:rPr>
          <w:sz w:val="22"/>
          <w:szCs w:val="22"/>
        </w:rPr>
        <w:t xml:space="preserve">Therefore, the network </w:t>
      </w:r>
      <w:r w:rsidR="008843A0">
        <w:rPr>
          <w:sz w:val="22"/>
          <w:szCs w:val="22"/>
        </w:rPr>
        <w:t xml:space="preserve">should provide activation/deactivation status via RRC </w:t>
      </w:r>
      <w:r w:rsidR="008940F6">
        <w:rPr>
          <w:sz w:val="22"/>
          <w:szCs w:val="22"/>
        </w:rPr>
        <w:t xml:space="preserve">only </w:t>
      </w:r>
      <w:r w:rsidR="008843A0">
        <w:rPr>
          <w:sz w:val="22"/>
          <w:szCs w:val="22"/>
        </w:rPr>
        <w:t>when</w:t>
      </w:r>
      <w:r w:rsidR="004073CC">
        <w:rPr>
          <w:sz w:val="22"/>
          <w:szCs w:val="22"/>
        </w:rPr>
        <w:t xml:space="preserve"> </w:t>
      </w:r>
      <w:r w:rsidR="003768D6">
        <w:rPr>
          <w:sz w:val="22"/>
          <w:szCs w:val="22"/>
        </w:rPr>
        <w:t xml:space="preserve">it wants </w:t>
      </w:r>
      <w:r w:rsidR="00CF7DF1">
        <w:rPr>
          <w:sz w:val="22"/>
          <w:szCs w:val="22"/>
        </w:rPr>
        <w:t xml:space="preserve">to </w:t>
      </w:r>
      <w:r w:rsidR="00B004A6">
        <w:rPr>
          <w:sz w:val="22"/>
          <w:szCs w:val="22"/>
        </w:rPr>
        <w:t>override the</w:t>
      </w:r>
      <w:r w:rsidR="00051992">
        <w:rPr>
          <w:sz w:val="22"/>
          <w:szCs w:val="22"/>
        </w:rPr>
        <w:t xml:space="preserve"> autonomous rules or if </w:t>
      </w:r>
      <w:r w:rsidR="003768D6">
        <w:rPr>
          <w:sz w:val="22"/>
          <w:szCs w:val="22"/>
        </w:rPr>
        <w:t>the UE does not support auto</w:t>
      </w:r>
      <w:r w:rsidR="00051992">
        <w:rPr>
          <w:sz w:val="22"/>
          <w:szCs w:val="22"/>
        </w:rPr>
        <w:t>nomous rules.</w:t>
      </w:r>
      <w:r w:rsidR="0012352D">
        <w:rPr>
          <w:sz w:val="22"/>
          <w:szCs w:val="22"/>
        </w:rPr>
        <w:t xml:space="preserve"> </w:t>
      </w:r>
      <w:r w:rsidR="008940F6">
        <w:rPr>
          <w:sz w:val="22"/>
          <w:szCs w:val="22"/>
        </w:rPr>
        <w:t>Th</w:t>
      </w:r>
      <w:r w:rsidR="002874EC">
        <w:rPr>
          <w:sz w:val="22"/>
          <w:szCs w:val="22"/>
        </w:rPr>
        <w:t xml:space="preserve">en it would be clear which </w:t>
      </w:r>
      <w:r w:rsidR="00A771B7">
        <w:rPr>
          <w:sz w:val="22"/>
          <w:szCs w:val="22"/>
        </w:rPr>
        <w:t>mechanism should be applied</w:t>
      </w:r>
      <w:r w:rsidR="007F4F2F">
        <w:rPr>
          <w:sz w:val="22"/>
          <w:szCs w:val="22"/>
        </w:rPr>
        <w:t>.</w:t>
      </w:r>
      <w:r w:rsidR="0012352D">
        <w:rPr>
          <w:sz w:val="22"/>
          <w:szCs w:val="22"/>
        </w:rPr>
        <w:t xml:space="preserve"> </w:t>
      </w:r>
    </w:p>
    <w:p w14:paraId="17F27BDF" w14:textId="6C3B3C1D" w:rsidR="007B1F5D" w:rsidRPr="00163E5C" w:rsidRDefault="007B1F5D" w:rsidP="007F10B6">
      <w:pPr>
        <w:rPr>
          <w:b/>
          <w:bCs/>
          <w:sz w:val="22"/>
          <w:szCs w:val="22"/>
        </w:rPr>
      </w:pPr>
      <w:r w:rsidRPr="00163E5C">
        <w:rPr>
          <w:b/>
          <w:bCs/>
          <w:sz w:val="22"/>
          <w:szCs w:val="22"/>
        </w:rPr>
        <w:t xml:space="preserve">Observation 1: UEs that support </w:t>
      </w:r>
      <w:r w:rsidR="00BD3826" w:rsidRPr="00163E5C">
        <w:rPr>
          <w:b/>
          <w:bCs/>
          <w:sz w:val="22"/>
          <w:szCs w:val="22"/>
        </w:rPr>
        <w:t xml:space="preserve">activation/deactivation of pre-configured MG based on autonomous rules do not need </w:t>
      </w:r>
      <w:r w:rsidR="0041370C" w:rsidRPr="00163E5C">
        <w:rPr>
          <w:b/>
          <w:bCs/>
          <w:sz w:val="22"/>
          <w:szCs w:val="22"/>
        </w:rPr>
        <w:t>the network to indicate the initial activation</w:t>
      </w:r>
      <w:r w:rsidR="009775BE">
        <w:rPr>
          <w:b/>
          <w:bCs/>
          <w:sz w:val="22"/>
          <w:szCs w:val="22"/>
        </w:rPr>
        <w:t>/deactivation</w:t>
      </w:r>
      <w:r w:rsidR="0041370C" w:rsidRPr="00163E5C">
        <w:rPr>
          <w:b/>
          <w:bCs/>
          <w:sz w:val="22"/>
          <w:szCs w:val="22"/>
        </w:rPr>
        <w:t xml:space="preserve"> status via RRC</w:t>
      </w:r>
      <w:r w:rsidR="002A61AB">
        <w:rPr>
          <w:b/>
          <w:bCs/>
          <w:sz w:val="22"/>
          <w:szCs w:val="22"/>
        </w:rPr>
        <w:t xml:space="preserve"> signalling</w:t>
      </w:r>
      <w:r w:rsidR="00163E5C" w:rsidRPr="00163E5C">
        <w:rPr>
          <w:b/>
          <w:bCs/>
          <w:sz w:val="22"/>
          <w:szCs w:val="22"/>
        </w:rPr>
        <w:t>.</w:t>
      </w:r>
    </w:p>
    <w:p w14:paraId="31F20A68" w14:textId="6DFFB168" w:rsidR="0060398F" w:rsidRPr="007F10B6" w:rsidRDefault="007B1F5D" w:rsidP="007F10B6">
      <w:pPr>
        <w:rPr>
          <w:sz w:val="22"/>
          <w:szCs w:val="22"/>
        </w:rPr>
      </w:pPr>
      <w:r w:rsidRPr="00CD3933">
        <w:rPr>
          <w:b/>
          <w:bCs/>
          <w:sz w:val="22"/>
          <w:szCs w:val="22"/>
        </w:rPr>
        <w:t xml:space="preserve">Proposal 2: </w:t>
      </w:r>
      <w:r w:rsidR="00077C75" w:rsidRPr="00CD3933">
        <w:rPr>
          <w:b/>
          <w:bCs/>
          <w:sz w:val="22"/>
          <w:szCs w:val="22"/>
        </w:rPr>
        <w:t xml:space="preserve">If the network provides </w:t>
      </w:r>
      <w:r w:rsidR="002A4FE1">
        <w:rPr>
          <w:b/>
          <w:bCs/>
          <w:sz w:val="22"/>
          <w:szCs w:val="22"/>
        </w:rPr>
        <w:t xml:space="preserve">the </w:t>
      </w:r>
      <w:r w:rsidR="009775BE" w:rsidRPr="00163E5C">
        <w:rPr>
          <w:b/>
          <w:bCs/>
          <w:sz w:val="22"/>
          <w:szCs w:val="22"/>
        </w:rPr>
        <w:t>activation</w:t>
      </w:r>
      <w:r w:rsidR="009775BE">
        <w:rPr>
          <w:b/>
          <w:bCs/>
          <w:sz w:val="22"/>
          <w:szCs w:val="22"/>
        </w:rPr>
        <w:t>/deactivation</w:t>
      </w:r>
      <w:r w:rsidR="009775BE" w:rsidRPr="00163E5C">
        <w:rPr>
          <w:b/>
          <w:bCs/>
          <w:sz w:val="22"/>
          <w:szCs w:val="22"/>
        </w:rPr>
        <w:t xml:space="preserve"> status via RRC</w:t>
      </w:r>
      <w:r w:rsidR="002A61AB">
        <w:rPr>
          <w:b/>
          <w:bCs/>
          <w:sz w:val="22"/>
          <w:szCs w:val="22"/>
        </w:rPr>
        <w:t xml:space="preserve"> signalling</w:t>
      </w:r>
      <w:r w:rsidR="0007710E">
        <w:rPr>
          <w:b/>
          <w:bCs/>
          <w:sz w:val="22"/>
          <w:szCs w:val="22"/>
        </w:rPr>
        <w:t xml:space="preserve">, the UE </w:t>
      </w:r>
      <w:r w:rsidR="007771DC">
        <w:rPr>
          <w:b/>
          <w:bCs/>
          <w:sz w:val="22"/>
          <w:szCs w:val="22"/>
        </w:rPr>
        <w:t>will not use</w:t>
      </w:r>
      <w:r w:rsidR="0007710E">
        <w:rPr>
          <w:b/>
          <w:bCs/>
          <w:sz w:val="22"/>
          <w:szCs w:val="22"/>
        </w:rPr>
        <w:t xml:space="preserve"> autonomous rules </w:t>
      </w:r>
      <w:r w:rsidR="007771DC">
        <w:rPr>
          <w:b/>
          <w:bCs/>
          <w:sz w:val="22"/>
          <w:szCs w:val="22"/>
        </w:rPr>
        <w:t xml:space="preserve">to determine the activation/deactivation status of the pre-configured MG. It will follow the </w:t>
      </w:r>
      <w:r w:rsidR="00CD3933">
        <w:rPr>
          <w:b/>
          <w:bCs/>
          <w:sz w:val="22"/>
          <w:szCs w:val="22"/>
        </w:rPr>
        <w:t xml:space="preserve">per-BWP </w:t>
      </w:r>
      <w:r w:rsidR="007771DC">
        <w:rPr>
          <w:b/>
          <w:bCs/>
          <w:sz w:val="22"/>
          <w:szCs w:val="22"/>
        </w:rPr>
        <w:t>status indicated</w:t>
      </w:r>
      <w:r w:rsidR="00CD3933">
        <w:rPr>
          <w:b/>
          <w:bCs/>
          <w:sz w:val="22"/>
          <w:szCs w:val="22"/>
        </w:rPr>
        <w:t xml:space="preserve"> by the network.</w:t>
      </w:r>
    </w:p>
    <w:p w14:paraId="2FCE9DD9" w14:textId="6FA74C53" w:rsidR="0050548B" w:rsidRDefault="009308ED" w:rsidP="004A60FE">
      <w:pPr>
        <w:rPr>
          <w:sz w:val="22"/>
          <w:szCs w:val="22"/>
          <w:lang w:val="en-US"/>
        </w:rPr>
      </w:pPr>
      <w:r>
        <w:rPr>
          <w:sz w:val="22"/>
          <w:szCs w:val="22"/>
          <w:lang w:val="en-US"/>
        </w:rPr>
        <w:t xml:space="preserve">Regarding </w:t>
      </w:r>
      <w:r w:rsidR="004465BB">
        <w:rPr>
          <w:sz w:val="22"/>
          <w:szCs w:val="22"/>
          <w:lang w:val="en-US"/>
        </w:rPr>
        <w:t>the autonomous rules for activation/deactivation of pre-configured MGs</w:t>
      </w:r>
      <w:r w:rsidR="000200FB">
        <w:rPr>
          <w:sz w:val="22"/>
          <w:szCs w:val="22"/>
          <w:lang w:val="en-US"/>
        </w:rPr>
        <w:t xml:space="preserve">, RAN4 has reached </w:t>
      </w:r>
      <w:r w:rsidR="00867F9B">
        <w:rPr>
          <w:sz w:val="22"/>
          <w:szCs w:val="22"/>
          <w:lang w:val="en-US"/>
        </w:rPr>
        <w:t>an initial</w:t>
      </w:r>
      <w:r w:rsidR="000200FB">
        <w:rPr>
          <w:sz w:val="22"/>
          <w:szCs w:val="22"/>
          <w:lang w:val="en-US"/>
        </w:rPr>
        <w:t xml:space="preserve"> </w:t>
      </w:r>
      <w:r w:rsidR="00D769C8">
        <w:rPr>
          <w:sz w:val="22"/>
          <w:szCs w:val="22"/>
          <w:lang w:val="en-US"/>
        </w:rPr>
        <w:t>agreement</w:t>
      </w:r>
      <w:r w:rsidR="00867F9B">
        <w:rPr>
          <w:sz w:val="22"/>
          <w:szCs w:val="22"/>
          <w:lang w:val="en-US"/>
        </w:rPr>
        <w:t>, shown below</w:t>
      </w:r>
      <w:r w:rsidR="00093344">
        <w:rPr>
          <w:sz w:val="22"/>
          <w:szCs w:val="22"/>
          <w:lang w:val="en-US"/>
        </w:rPr>
        <w:t>, containing several items for further study</w:t>
      </w:r>
      <w:r w:rsidR="00D769C8">
        <w:rPr>
          <w:sz w:val="22"/>
          <w:szCs w:val="22"/>
          <w:lang w:val="en-US"/>
        </w:rPr>
        <w:t xml:space="preserve"> [1]</w:t>
      </w:r>
      <w:r w:rsidR="00867F9B">
        <w:rPr>
          <w:sz w:val="22"/>
          <w:szCs w:val="22"/>
          <w:lang w:val="en-US"/>
        </w:rPr>
        <w:t>.</w:t>
      </w:r>
      <w:r w:rsidR="00B8248A">
        <w:rPr>
          <w:sz w:val="22"/>
          <w:szCs w:val="22"/>
          <w:lang w:val="en-US"/>
        </w:rPr>
        <w:t xml:space="preserve"> </w:t>
      </w:r>
      <w:r w:rsidR="00A93F04">
        <w:rPr>
          <w:sz w:val="22"/>
          <w:szCs w:val="22"/>
          <w:lang w:val="en-US"/>
        </w:rPr>
        <w:t xml:space="preserve">The only </w:t>
      </w:r>
      <w:r w:rsidR="0075381D">
        <w:rPr>
          <w:sz w:val="22"/>
          <w:szCs w:val="22"/>
          <w:lang w:val="en-US"/>
        </w:rPr>
        <w:t xml:space="preserve">type of </w:t>
      </w:r>
      <w:r w:rsidR="00A93F04">
        <w:rPr>
          <w:sz w:val="22"/>
          <w:szCs w:val="22"/>
          <w:lang w:val="en-US"/>
        </w:rPr>
        <w:t xml:space="preserve">triggering event </w:t>
      </w:r>
      <w:r w:rsidR="0075381D">
        <w:rPr>
          <w:sz w:val="22"/>
          <w:szCs w:val="22"/>
          <w:lang w:val="en-US"/>
        </w:rPr>
        <w:t xml:space="preserve">agreed </w:t>
      </w:r>
      <w:r w:rsidR="007545C7">
        <w:rPr>
          <w:sz w:val="22"/>
          <w:szCs w:val="22"/>
          <w:lang w:val="en-US"/>
        </w:rPr>
        <w:t>so far is BWP switch</w:t>
      </w:r>
      <w:r w:rsidR="00FD274F">
        <w:rPr>
          <w:sz w:val="22"/>
          <w:szCs w:val="22"/>
          <w:lang w:val="en-US"/>
        </w:rPr>
        <w:t>ing</w:t>
      </w:r>
      <w:r w:rsidR="007545C7">
        <w:rPr>
          <w:sz w:val="22"/>
          <w:szCs w:val="22"/>
          <w:lang w:val="en-US"/>
        </w:rPr>
        <w:t>.</w:t>
      </w:r>
      <w:r w:rsidR="00A73142">
        <w:rPr>
          <w:sz w:val="22"/>
          <w:szCs w:val="22"/>
          <w:lang w:val="en-US"/>
        </w:rPr>
        <w:t xml:space="preserve"> </w:t>
      </w:r>
      <w:r w:rsidR="00763EE6">
        <w:rPr>
          <w:sz w:val="22"/>
          <w:szCs w:val="22"/>
          <w:lang w:val="en-US"/>
        </w:rPr>
        <w:t xml:space="preserve">A working version of the applicability of the autonomous rules to different types of measurements </w:t>
      </w:r>
      <w:r w:rsidR="00D94695">
        <w:rPr>
          <w:sz w:val="22"/>
          <w:szCs w:val="22"/>
          <w:lang w:val="en-US"/>
        </w:rPr>
        <w:t>is included in the agreement.</w:t>
      </w:r>
    </w:p>
    <w:p w14:paraId="369527DB" w14:textId="28EDC1B2" w:rsidR="00D15306" w:rsidRDefault="007F35CE" w:rsidP="004A60FE">
      <w:pPr>
        <w:rPr>
          <w:sz w:val="22"/>
          <w:szCs w:val="22"/>
          <w:lang w:val="en-US"/>
        </w:rPr>
      </w:pPr>
      <w:r>
        <w:rPr>
          <w:sz w:val="22"/>
          <w:szCs w:val="22"/>
          <w:lang w:val="en-US"/>
        </w:rPr>
        <w:t xml:space="preserve">Based on the applicability statement in the agreement, a pre-configured MG will exhibit dynamic </w:t>
      </w:r>
      <w:r w:rsidR="00476A64">
        <w:rPr>
          <w:sz w:val="22"/>
          <w:szCs w:val="22"/>
          <w:lang w:val="en-US"/>
        </w:rPr>
        <w:t>activation/deactivation behavior</w:t>
      </w:r>
      <w:r w:rsidR="00E84B3B">
        <w:rPr>
          <w:sz w:val="22"/>
          <w:szCs w:val="22"/>
          <w:lang w:val="en-US"/>
        </w:rPr>
        <w:t xml:space="preserve"> dependent on the active BWP</w:t>
      </w:r>
      <w:r w:rsidR="00476A64">
        <w:rPr>
          <w:sz w:val="22"/>
          <w:szCs w:val="22"/>
          <w:lang w:val="en-US"/>
        </w:rPr>
        <w:t xml:space="preserve"> in scenarios where </w:t>
      </w:r>
      <w:r w:rsidR="000E654F">
        <w:rPr>
          <w:sz w:val="22"/>
          <w:szCs w:val="22"/>
          <w:lang w:val="en-US"/>
        </w:rPr>
        <w:t>only SSB-based measurements are configured</w:t>
      </w:r>
      <w:r w:rsidR="00102502">
        <w:rPr>
          <w:sz w:val="22"/>
          <w:szCs w:val="22"/>
          <w:lang w:val="en-US"/>
        </w:rPr>
        <w:t xml:space="preserve"> by the network</w:t>
      </w:r>
      <w:r w:rsidR="002833C4">
        <w:rPr>
          <w:sz w:val="22"/>
          <w:szCs w:val="22"/>
          <w:lang w:val="en-US"/>
        </w:rPr>
        <w:t xml:space="preserve">. </w:t>
      </w:r>
      <w:proofErr w:type="gramStart"/>
      <w:r w:rsidR="002833C4">
        <w:rPr>
          <w:sz w:val="22"/>
          <w:szCs w:val="22"/>
          <w:lang w:val="en-US"/>
        </w:rPr>
        <w:t>i.e.</w:t>
      </w:r>
      <w:proofErr w:type="gramEnd"/>
      <w:r w:rsidR="002833C4">
        <w:rPr>
          <w:sz w:val="22"/>
          <w:szCs w:val="22"/>
          <w:lang w:val="en-US"/>
        </w:rPr>
        <w:t xml:space="preserve"> if </w:t>
      </w:r>
      <w:r w:rsidR="003515E8">
        <w:rPr>
          <w:sz w:val="22"/>
          <w:szCs w:val="22"/>
          <w:lang w:val="en-US"/>
        </w:rPr>
        <w:t xml:space="preserve">any other type of measurement </w:t>
      </w:r>
      <w:r w:rsidR="00DA4F1B">
        <w:rPr>
          <w:sz w:val="22"/>
          <w:szCs w:val="22"/>
          <w:lang w:val="en-US"/>
        </w:rPr>
        <w:t>performed within</w:t>
      </w:r>
      <w:r w:rsidR="003515E8">
        <w:rPr>
          <w:sz w:val="22"/>
          <w:szCs w:val="22"/>
          <w:lang w:val="en-US"/>
        </w:rPr>
        <w:t xml:space="preserve"> MG is configured, including NR positioning measurements </w:t>
      </w:r>
      <w:r w:rsidR="00F86641">
        <w:rPr>
          <w:sz w:val="22"/>
          <w:szCs w:val="22"/>
          <w:lang w:val="en-US"/>
        </w:rPr>
        <w:t xml:space="preserve">and CSI-RS </w:t>
      </w:r>
      <w:r w:rsidR="000C1213">
        <w:rPr>
          <w:sz w:val="22"/>
          <w:szCs w:val="22"/>
          <w:lang w:val="en-US"/>
        </w:rPr>
        <w:t xml:space="preserve">inter-frequency </w:t>
      </w:r>
      <w:r w:rsidR="00F86641">
        <w:rPr>
          <w:sz w:val="22"/>
          <w:szCs w:val="22"/>
          <w:lang w:val="en-US"/>
        </w:rPr>
        <w:t>measurements</w:t>
      </w:r>
      <w:r w:rsidR="004D5FA9">
        <w:rPr>
          <w:sz w:val="22"/>
          <w:szCs w:val="22"/>
          <w:lang w:val="en-US"/>
        </w:rPr>
        <w:t>,</w:t>
      </w:r>
      <w:r w:rsidR="00B0179B">
        <w:rPr>
          <w:sz w:val="22"/>
          <w:szCs w:val="22"/>
          <w:lang w:val="en-US"/>
        </w:rPr>
        <w:t xml:space="preserve"> then the </w:t>
      </w:r>
      <w:r w:rsidR="00FB4006">
        <w:rPr>
          <w:sz w:val="22"/>
          <w:szCs w:val="22"/>
          <w:lang w:val="en-US"/>
        </w:rPr>
        <w:t xml:space="preserve">pre-configured MG </w:t>
      </w:r>
      <w:r w:rsidR="00CC6688">
        <w:rPr>
          <w:sz w:val="22"/>
          <w:szCs w:val="22"/>
          <w:lang w:val="en-US"/>
        </w:rPr>
        <w:t xml:space="preserve">should </w:t>
      </w:r>
      <w:r w:rsidR="00FB4006">
        <w:rPr>
          <w:sz w:val="22"/>
          <w:szCs w:val="22"/>
          <w:lang w:val="en-US"/>
        </w:rPr>
        <w:t xml:space="preserve">remain active regardless of the </w:t>
      </w:r>
      <w:r w:rsidR="0091241C">
        <w:rPr>
          <w:sz w:val="22"/>
          <w:szCs w:val="22"/>
          <w:lang w:val="en-US"/>
        </w:rPr>
        <w:t xml:space="preserve">active BWP. </w:t>
      </w:r>
      <w:r w:rsidR="00951875">
        <w:rPr>
          <w:sz w:val="22"/>
          <w:szCs w:val="22"/>
          <w:lang w:val="en-US"/>
        </w:rPr>
        <w:t>To</w:t>
      </w:r>
      <w:r w:rsidR="0091241C">
        <w:rPr>
          <w:sz w:val="22"/>
          <w:szCs w:val="22"/>
          <w:lang w:val="en-US"/>
        </w:rPr>
        <w:t xml:space="preserve"> achieve </w:t>
      </w:r>
      <w:r w:rsidR="00713D42">
        <w:rPr>
          <w:sz w:val="22"/>
          <w:szCs w:val="22"/>
          <w:lang w:val="en-US"/>
        </w:rPr>
        <w:t>this behavior</w:t>
      </w:r>
      <w:r w:rsidR="000703F9">
        <w:rPr>
          <w:sz w:val="22"/>
          <w:szCs w:val="22"/>
          <w:lang w:val="en-US"/>
        </w:rPr>
        <w:t xml:space="preserve">, </w:t>
      </w:r>
      <w:r w:rsidR="00CC6688">
        <w:rPr>
          <w:sz w:val="22"/>
          <w:szCs w:val="22"/>
          <w:lang w:val="en-US"/>
        </w:rPr>
        <w:t xml:space="preserve">the </w:t>
      </w:r>
      <w:r w:rsidR="00F749B3">
        <w:rPr>
          <w:sz w:val="22"/>
          <w:szCs w:val="22"/>
          <w:lang w:val="en-US"/>
        </w:rPr>
        <w:t>network</w:t>
      </w:r>
      <w:r w:rsidR="00CC6688">
        <w:rPr>
          <w:sz w:val="22"/>
          <w:szCs w:val="22"/>
          <w:lang w:val="en-US"/>
        </w:rPr>
        <w:t xml:space="preserve"> could </w:t>
      </w:r>
      <w:r w:rsidR="00764EFE">
        <w:rPr>
          <w:sz w:val="22"/>
          <w:szCs w:val="22"/>
          <w:lang w:val="en-US"/>
        </w:rPr>
        <w:t xml:space="preserve">simply </w:t>
      </w:r>
      <w:r w:rsidR="00E34566">
        <w:rPr>
          <w:sz w:val="22"/>
          <w:szCs w:val="22"/>
          <w:lang w:val="en-US"/>
        </w:rPr>
        <w:t xml:space="preserve">update the activation/deactivation status of the pre-configured MG </w:t>
      </w:r>
      <w:r w:rsidR="00750058">
        <w:rPr>
          <w:sz w:val="22"/>
          <w:szCs w:val="22"/>
          <w:lang w:val="en-US"/>
        </w:rPr>
        <w:t>via RRC at the same time it configures the measurements</w:t>
      </w:r>
      <w:r w:rsidR="0067648C">
        <w:rPr>
          <w:sz w:val="22"/>
          <w:szCs w:val="22"/>
          <w:lang w:val="en-US"/>
        </w:rPr>
        <w:t xml:space="preserve"> that need </w:t>
      </w:r>
      <w:r w:rsidR="00D15306">
        <w:rPr>
          <w:sz w:val="22"/>
          <w:szCs w:val="22"/>
          <w:lang w:val="en-US"/>
        </w:rPr>
        <w:t>legacy MG behavior.</w:t>
      </w:r>
    </w:p>
    <w:p w14:paraId="2717BEDA" w14:textId="290E5EAB" w:rsidR="00690CE3" w:rsidRPr="000521C7" w:rsidRDefault="00D15306" w:rsidP="004A60FE">
      <w:pPr>
        <w:rPr>
          <w:b/>
          <w:bCs/>
          <w:sz w:val="22"/>
          <w:szCs w:val="22"/>
          <w:lang w:val="en-US"/>
        </w:rPr>
      </w:pPr>
      <w:r w:rsidRPr="000521C7">
        <w:rPr>
          <w:b/>
          <w:bCs/>
          <w:sz w:val="22"/>
          <w:szCs w:val="22"/>
          <w:lang w:val="en-US"/>
        </w:rPr>
        <w:t>Observation</w:t>
      </w:r>
      <w:r w:rsidR="003E3F1C">
        <w:rPr>
          <w:b/>
          <w:bCs/>
          <w:sz w:val="22"/>
          <w:szCs w:val="22"/>
          <w:lang w:val="en-US"/>
        </w:rPr>
        <w:t xml:space="preserve"> 2</w:t>
      </w:r>
      <w:r w:rsidRPr="000521C7">
        <w:rPr>
          <w:b/>
          <w:bCs/>
          <w:sz w:val="22"/>
          <w:szCs w:val="22"/>
          <w:lang w:val="en-US"/>
        </w:rPr>
        <w:t xml:space="preserve">: The network could </w:t>
      </w:r>
      <w:r w:rsidR="00473941" w:rsidRPr="000521C7">
        <w:rPr>
          <w:b/>
          <w:bCs/>
          <w:sz w:val="22"/>
          <w:szCs w:val="22"/>
          <w:lang w:val="en-US"/>
        </w:rPr>
        <w:t xml:space="preserve">update the activation/deactivation status of the pre-configured MG via RRC at the same time it configures measurements that </w:t>
      </w:r>
      <w:r w:rsidR="003864FB">
        <w:rPr>
          <w:b/>
          <w:bCs/>
          <w:sz w:val="22"/>
          <w:szCs w:val="22"/>
          <w:lang w:val="en-US"/>
        </w:rPr>
        <w:t>require</w:t>
      </w:r>
      <w:r w:rsidR="00473941" w:rsidRPr="000521C7">
        <w:rPr>
          <w:b/>
          <w:bCs/>
          <w:sz w:val="22"/>
          <w:szCs w:val="22"/>
          <w:lang w:val="en-US"/>
        </w:rPr>
        <w:t xml:space="preserve"> legacy MG behavior</w:t>
      </w:r>
      <w:r w:rsidR="005E5F3E">
        <w:rPr>
          <w:b/>
          <w:bCs/>
          <w:sz w:val="22"/>
          <w:szCs w:val="22"/>
          <w:lang w:val="en-US"/>
        </w:rPr>
        <w:t xml:space="preserve"> (</w:t>
      </w:r>
      <w:proofErr w:type="gramStart"/>
      <w:r w:rsidR="005E5F3E">
        <w:rPr>
          <w:b/>
          <w:bCs/>
          <w:sz w:val="22"/>
          <w:szCs w:val="22"/>
          <w:lang w:val="en-US"/>
        </w:rPr>
        <w:t>e.g.</w:t>
      </w:r>
      <w:proofErr w:type="gramEnd"/>
      <w:r w:rsidR="005E5F3E">
        <w:rPr>
          <w:b/>
          <w:bCs/>
          <w:sz w:val="22"/>
          <w:szCs w:val="22"/>
          <w:lang w:val="en-US"/>
        </w:rPr>
        <w:t xml:space="preserve"> CSI-RS L3 measurements</w:t>
      </w:r>
      <w:r w:rsidR="00E21FD1">
        <w:rPr>
          <w:b/>
          <w:bCs/>
          <w:sz w:val="22"/>
          <w:szCs w:val="22"/>
          <w:lang w:val="en-US"/>
        </w:rPr>
        <w:t>)</w:t>
      </w:r>
      <w:r w:rsidR="00D96462">
        <w:rPr>
          <w:b/>
          <w:bCs/>
          <w:sz w:val="22"/>
          <w:szCs w:val="22"/>
          <w:lang w:val="en-US"/>
        </w:rPr>
        <w:t>,</w:t>
      </w:r>
      <w:r w:rsidR="000521C7" w:rsidRPr="000521C7">
        <w:rPr>
          <w:b/>
          <w:bCs/>
          <w:sz w:val="22"/>
          <w:szCs w:val="22"/>
          <w:lang w:val="en-US"/>
        </w:rPr>
        <w:t xml:space="preserve"> so that the pre-configured MG is active for all the</w:t>
      </w:r>
      <w:r w:rsidR="007950A2">
        <w:rPr>
          <w:b/>
          <w:bCs/>
          <w:sz w:val="22"/>
          <w:szCs w:val="22"/>
          <w:lang w:val="en-US"/>
        </w:rPr>
        <w:t xml:space="preserve"> DL</w:t>
      </w:r>
      <w:r w:rsidR="000521C7" w:rsidRPr="000521C7">
        <w:rPr>
          <w:b/>
          <w:bCs/>
          <w:sz w:val="22"/>
          <w:szCs w:val="22"/>
          <w:lang w:val="en-US"/>
        </w:rPr>
        <w:t xml:space="preserve"> BWP.</w:t>
      </w:r>
    </w:p>
    <w:p w14:paraId="2A4F57CF" w14:textId="52FD731C" w:rsidR="00A06C0D" w:rsidRDefault="00A06C0D" w:rsidP="0054016E">
      <w:pPr>
        <w:rPr>
          <w:sz w:val="22"/>
          <w:szCs w:val="22"/>
        </w:rPr>
      </w:pPr>
      <w:r w:rsidRPr="009B40F4">
        <w:rPr>
          <w:noProof/>
          <w:sz w:val="22"/>
          <w:szCs w:val="22"/>
          <w:lang w:val="en-US"/>
        </w:rPr>
        <w:lastRenderedPageBreak/>
        <mc:AlternateContent>
          <mc:Choice Requires="wps">
            <w:drawing>
              <wp:inline distT="0" distB="0" distL="0" distR="0" wp14:anchorId="6035E870" wp14:editId="076F4208">
                <wp:extent cx="6078220" cy="5007567"/>
                <wp:effectExtent l="0" t="0" r="17780" b="2603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007567"/>
                        </a:xfrm>
                        <a:prstGeom prst="rect">
                          <a:avLst/>
                        </a:prstGeom>
                        <a:solidFill>
                          <a:srgbClr val="FFFFFF"/>
                        </a:solidFill>
                        <a:ln w="9525">
                          <a:solidFill>
                            <a:srgbClr val="000000"/>
                          </a:solidFill>
                          <a:miter lim="800000"/>
                          <a:headEnd/>
                          <a:tailEnd/>
                        </a:ln>
                      </wps:spPr>
                      <wps:txbx>
                        <w:txbxContent>
                          <w:p w14:paraId="40E859F8" w14:textId="77777777" w:rsidR="00A06C0D" w:rsidRPr="009B40F4" w:rsidRDefault="00A06C0D" w:rsidP="00A06C0D">
                            <w:pPr>
                              <w:rPr>
                                <w:rFonts w:eastAsia="DengXian"/>
                                <w:b/>
                                <w:bCs/>
                                <w:kern w:val="2"/>
                                <w:sz w:val="22"/>
                                <w:szCs w:val="16"/>
                                <w:u w:val="single"/>
                                <w:lang w:val="en-US" w:eastAsia="zh-CN"/>
                              </w:rPr>
                            </w:pPr>
                            <w:r w:rsidRPr="009B40F4">
                              <w:rPr>
                                <w:rFonts w:eastAsia="DengXian"/>
                                <w:b/>
                                <w:bCs/>
                                <w:kern w:val="2"/>
                                <w:szCs w:val="14"/>
                                <w:u w:val="single"/>
                                <w:lang w:val="en-US" w:eastAsia="zh-CN"/>
                              </w:rPr>
                              <w:t xml:space="preserve">Rules of for UE autonomous Pre-MG activation/deactivation </w:t>
                            </w:r>
                          </w:p>
                          <w:p w14:paraId="2CD05AA8" w14:textId="77777777" w:rsidR="00A06C0D" w:rsidRPr="009B40F4" w:rsidRDefault="00A06C0D" w:rsidP="00A06C0D">
                            <w:pPr>
                              <w:spacing w:after="160" w:line="259" w:lineRule="auto"/>
                              <w:jc w:val="both"/>
                              <w:rPr>
                                <w:rFonts w:eastAsia="DengXian"/>
                                <w:i/>
                                <w:kern w:val="2"/>
                                <w:sz w:val="21"/>
                                <w:szCs w:val="21"/>
                                <w:lang w:val="en-US" w:eastAsia="zh-CN"/>
                              </w:rPr>
                            </w:pPr>
                            <w:r w:rsidRPr="009B40F4">
                              <w:rPr>
                                <w:rFonts w:eastAsia="DengXian"/>
                                <w:i/>
                                <w:kern w:val="2"/>
                                <w:sz w:val="21"/>
                                <w:szCs w:val="21"/>
                                <w:lang w:val="en-US" w:eastAsia="zh-CN"/>
                              </w:rPr>
                              <w:t xml:space="preserve">Rules of for UE autonomous Pre-MG activation/deactivation shall be: </w:t>
                            </w:r>
                          </w:p>
                          <w:p w14:paraId="5032B785" w14:textId="77777777" w:rsidR="00A06C0D" w:rsidRPr="009B40F4" w:rsidRDefault="00A06C0D" w:rsidP="00A06C0D">
                            <w:pPr>
                              <w:numPr>
                                <w:ilvl w:val="0"/>
                                <w:numId w:val="14"/>
                              </w:numPr>
                              <w:overflowPunct w:val="0"/>
                              <w:autoSpaceDE w:val="0"/>
                              <w:autoSpaceDN w:val="0"/>
                              <w:adjustRightInd w:val="0"/>
                              <w:spacing w:after="160" w:line="259" w:lineRule="auto"/>
                              <w:jc w:val="both"/>
                              <w:textAlignment w:val="baseline"/>
                              <w:rPr>
                                <w:rFonts w:eastAsia="DengXian"/>
                                <w:i/>
                              </w:rPr>
                            </w:pPr>
                            <w:r w:rsidRPr="009B40F4">
                              <w:rPr>
                                <w:rFonts w:eastAsia="DengXian"/>
                                <w:i/>
                              </w:rPr>
                              <w:t>The trigger events that may change the activation status of pre-MG configured to UE include:</w:t>
                            </w:r>
                          </w:p>
                          <w:p w14:paraId="44B75703"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 xml:space="preserve">BWP switching, </w:t>
                            </w:r>
                          </w:p>
                          <w:p w14:paraId="4891E4EE"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adding/removing any measurement object(s): FFS</w:t>
                            </w:r>
                          </w:p>
                          <w:p w14:paraId="20086C4F"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 xml:space="preserve">adding/releasing/changing </w:t>
                            </w:r>
                            <w:proofErr w:type="spellStart"/>
                            <w:r w:rsidRPr="009B40F4">
                              <w:rPr>
                                <w:i/>
                                <w:iCs/>
                              </w:rPr>
                              <w:t>SCell</w:t>
                            </w:r>
                            <w:proofErr w:type="spellEnd"/>
                            <w:r w:rsidRPr="009B40F4">
                              <w:rPr>
                                <w:i/>
                                <w:iCs/>
                              </w:rPr>
                              <w:t>(s): FFS</w:t>
                            </w:r>
                          </w:p>
                          <w:p w14:paraId="7E2FD11C"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 xml:space="preserve">activating/de-activating any </w:t>
                            </w:r>
                            <w:proofErr w:type="spellStart"/>
                            <w:r w:rsidRPr="009B40F4">
                              <w:rPr>
                                <w:i/>
                                <w:iCs/>
                              </w:rPr>
                              <w:t>Scell</w:t>
                            </w:r>
                            <w:proofErr w:type="spellEnd"/>
                            <w:r w:rsidRPr="009B40F4">
                              <w:rPr>
                                <w:i/>
                                <w:iCs/>
                              </w:rPr>
                              <w:t>(s</w:t>
                            </w:r>
                            <w:proofErr w:type="gramStart"/>
                            <w:r w:rsidRPr="009B40F4">
                              <w:rPr>
                                <w:i/>
                                <w:iCs/>
                              </w:rPr>
                              <w:t>):FFS</w:t>
                            </w:r>
                            <w:proofErr w:type="gramEnd"/>
                          </w:p>
                          <w:p w14:paraId="0B762B24"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LPP positioning request: FFS</w:t>
                            </w:r>
                          </w:p>
                          <w:p w14:paraId="4F61C33E" w14:textId="77777777" w:rsidR="00A06C0D" w:rsidRPr="009B40F4" w:rsidRDefault="00A06C0D" w:rsidP="00A06C0D">
                            <w:pPr>
                              <w:numPr>
                                <w:ilvl w:val="0"/>
                                <w:numId w:val="14"/>
                              </w:numPr>
                              <w:overflowPunct w:val="0"/>
                              <w:autoSpaceDE w:val="0"/>
                              <w:autoSpaceDN w:val="0"/>
                              <w:adjustRightInd w:val="0"/>
                              <w:spacing w:after="160" w:line="259" w:lineRule="auto"/>
                              <w:jc w:val="both"/>
                              <w:textAlignment w:val="baseline"/>
                              <w:rPr>
                                <w:rFonts w:eastAsia="DengXian"/>
                                <w:i/>
                              </w:rPr>
                            </w:pPr>
                            <w:r w:rsidRPr="009B40F4">
                              <w:rPr>
                                <w:rFonts w:eastAsia="DengXian"/>
                                <w:i/>
                              </w:rPr>
                              <w:t>And the general applicability rules for measurement gap for SSB, CSI-RS L3, Rel16 PRS in TS38.133</w:t>
                            </w:r>
                          </w:p>
                          <w:p w14:paraId="748C0014" w14:textId="77777777" w:rsidR="00A06C0D" w:rsidRPr="009B40F4" w:rsidRDefault="00A06C0D" w:rsidP="00A06C0D">
                            <w:pPr>
                              <w:numPr>
                                <w:ilvl w:val="1"/>
                                <w:numId w:val="14"/>
                              </w:numPr>
                              <w:overflowPunct w:val="0"/>
                              <w:autoSpaceDE w:val="0"/>
                              <w:autoSpaceDN w:val="0"/>
                              <w:adjustRightInd w:val="0"/>
                              <w:spacing w:after="160" w:line="259" w:lineRule="auto"/>
                              <w:jc w:val="both"/>
                              <w:textAlignment w:val="baseline"/>
                              <w:rPr>
                                <w:rFonts w:eastAsia="DengXian"/>
                                <w:b/>
                                <w:bCs/>
                                <w:i/>
                                <w:iCs/>
                                <w:sz w:val="22"/>
                                <w:szCs w:val="16"/>
                                <w:u w:val="single"/>
                              </w:rPr>
                            </w:pPr>
                            <w:r w:rsidRPr="009B40F4">
                              <w:rPr>
                                <w:rFonts w:eastAsia="DengXian"/>
                                <w:i/>
                                <w:iCs/>
                                <w:lang w:eastAsia="zh-CN"/>
                              </w:rPr>
                              <w:t xml:space="preserve">If MG is not required by any of the configured measurements, the MG is deactivated </w:t>
                            </w:r>
                            <w:proofErr w:type="gramStart"/>
                            <w:r w:rsidRPr="009B40F4">
                              <w:rPr>
                                <w:rFonts w:eastAsia="DengXian"/>
                                <w:i/>
                                <w:iCs/>
                                <w:lang w:eastAsia="zh-CN"/>
                              </w:rPr>
                              <w:t>e.g.</w:t>
                            </w:r>
                            <w:proofErr w:type="gramEnd"/>
                            <w:r w:rsidRPr="009B40F4">
                              <w:rPr>
                                <w:rFonts w:eastAsia="DengXian"/>
                                <w:i/>
                                <w:iCs/>
                                <w:lang w:eastAsia="zh-CN"/>
                              </w:rPr>
                              <w:t xml:space="preserve"> when.</w:t>
                            </w:r>
                          </w:p>
                          <w:p w14:paraId="39EC084F"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the UE is configured with only SSB measurements, and all the measured SSBs are fully within the BW of the active BWP.</w:t>
                            </w:r>
                          </w:p>
                          <w:p w14:paraId="2F07A115" w14:textId="77777777" w:rsidR="00A06C0D" w:rsidRPr="009B40F4" w:rsidRDefault="00A06C0D" w:rsidP="00A06C0D">
                            <w:pPr>
                              <w:numPr>
                                <w:ilvl w:val="1"/>
                                <w:numId w:val="14"/>
                              </w:numPr>
                              <w:overflowPunct w:val="0"/>
                              <w:autoSpaceDE w:val="0"/>
                              <w:autoSpaceDN w:val="0"/>
                              <w:adjustRightInd w:val="0"/>
                              <w:spacing w:after="160" w:line="259" w:lineRule="auto"/>
                              <w:jc w:val="both"/>
                              <w:textAlignment w:val="baseline"/>
                              <w:rPr>
                                <w:rFonts w:eastAsia="DengXian"/>
                                <w:b/>
                                <w:bCs/>
                                <w:i/>
                                <w:iCs/>
                                <w:sz w:val="22"/>
                                <w:szCs w:val="16"/>
                                <w:u w:val="single"/>
                              </w:rPr>
                            </w:pPr>
                            <w:r w:rsidRPr="009B40F4">
                              <w:rPr>
                                <w:rFonts w:eastAsia="DengXian"/>
                                <w:i/>
                                <w:iCs/>
                                <w:lang w:eastAsia="zh-CN"/>
                              </w:rPr>
                              <w:t xml:space="preserve">If MG is required by one or more of the configured measurements, the MG is activated </w:t>
                            </w:r>
                            <w:proofErr w:type="gramStart"/>
                            <w:r w:rsidRPr="009B40F4">
                              <w:rPr>
                                <w:rFonts w:eastAsia="DengXian"/>
                                <w:i/>
                                <w:iCs/>
                                <w:lang w:eastAsia="zh-CN"/>
                              </w:rPr>
                              <w:t>e.g.</w:t>
                            </w:r>
                            <w:proofErr w:type="gramEnd"/>
                            <w:r w:rsidRPr="009B40F4">
                              <w:rPr>
                                <w:rFonts w:eastAsia="DengXian"/>
                                <w:i/>
                                <w:iCs/>
                                <w:lang w:eastAsia="zh-CN"/>
                              </w:rPr>
                              <w:t xml:space="preserve"> when:</w:t>
                            </w:r>
                          </w:p>
                          <w:p w14:paraId="52BB6910"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the UE is configured with at least CSI-RS measurements or,</w:t>
                            </w:r>
                          </w:p>
                          <w:p w14:paraId="7ABA5AC2"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 xml:space="preserve">the UE is configured with at least PRS measurements </w:t>
                            </w:r>
                            <w:proofErr w:type="gramStart"/>
                            <w:r w:rsidRPr="009B40F4">
                              <w:rPr>
                                <w:i/>
                                <w:iCs/>
                              </w:rPr>
                              <w:t>or ,</w:t>
                            </w:r>
                            <w:proofErr w:type="gramEnd"/>
                          </w:p>
                          <w:p w14:paraId="5A38BD69"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the UE is configured with only SSB measurements, and one of the measured SSBs is not fully within the BW of the active BWPs or.</w:t>
                            </w:r>
                          </w:p>
                          <w:p w14:paraId="4DC74594"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the UE is configured with at least inter-RAT measurements.</w:t>
                            </w:r>
                          </w:p>
                          <w:p w14:paraId="70C50FD6" w14:textId="77777777" w:rsidR="00A06C0D" w:rsidRPr="00DD23D9" w:rsidRDefault="00A06C0D" w:rsidP="00A06C0D">
                            <w:pPr>
                              <w:tabs>
                                <w:tab w:val="left" w:pos="720"/>
                              </w:tabs>
                              <w:spacing w:after="160" w:line="259" w:lineRule="auto"/>
                              <w:jc w:val="both"/>
                              <w:rPr>
                                <w:rFonts w:eastAsia="DengXian"/>
                                <w:i/>
                                <w:kern w:val="2"/>
                                <w:sz w:val="21"/>
                                <w:szCs w:val="21"/>
                                <w:lang w:val="en-US" w:eastAsia="zh-CN"/>
                              </w:rPr>
                            </w:pPr>
                            <w:r w:rsidRPr="009B40F4">
                              <w:rPr>
                                <w:rFonts w:eastAsia="DengXian"/>
                                <w:i/>
                                <w:kern w:val="2"/>
                                <w:sz w:val="21"/>
                                <w:szCs w:val="21"/>
                                <w:lang w:val="en-US" w:eastAsia="zh-CN"/>
                              </w:rPr>
                              <w:t>Notes: Exact way to capture the rules for UE autonomous Pre-MG activation/deactivation can be discussed based on the CR.</w:t>
                            </w:r>
                          </w:p>
                        </w:txbxContent>
                      </wps:txbx>
                      <wps:bodyPr rot="0" vert="horz" wrap="square" lIns="91440" tIns="45720" rIns="91440" bIns="45720" anchor="t" anchorCtr="0">
                        <a:spAutoFit/>
                      </wps:bodyPr>
                    </wps:wsp>
                  </a:graphicData>
                </a:graphic>
              </wp:inline>
            </w:drawing>
          </mc:Choice>
          <mc:Fallback>
            <w:pict>
              <v:shape w14:anchorId="6035E870" id="_x0000_s1027" type="#_x0000_t202" style="width:478.6pt;height:3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">
                <v:textbox style="mso-fit-shape-to-text:t">
                  <w:txbxContent>
                    <w:p w14:paraId="40E859F8" w14:textId="77777777" w:rsidR="00A06C0D" w:rsidRPr="009B40F4" w:rsidRDefault="00A06C0D" w:rsidP="00A06C0D">
                      <w:pPr>
                        <w:rPr>
                          <w:rFonts w:eastAsia="DengXian"/>
                          <w:b/>
                          <w:bCs/>
                          <w:kern w:val="2"/>
                          <w:sz w:val="22"/>
                          <w:szCs w:val="16"/>
                          <w:u w:val="single"/>
                          <w:lang w:val="en-US" w:eastAsia="zh-CN"/>
                        </w:rPr>
                      </w:pPr>
                      <w:r w:rsidRPr="009B40F4">
                        <w:rPr>
                          <w:rFonts w:eastAsia="DengXian"/>
                          <w:b/>
                          <w:bCs/>
                          <w:kern w:val="2"/>
                          <w:szCs w:val="14"/>
                          <w:u w:val="single"/>
                          <w:lang w:val="en-US" w:eastAsia="zh-CN"/>
                        </w:rPr>
                        <w:t xml:space="preserve">Rules of for UE autonomous Pre-MG activation/deactivation </w:t>
                      </w:r>
                    </w:p>
                    <w:p w14:paraId="2CD05AA8" w14:textId="77777777" w:rsidR="00A06C0D" w:rsidRPr="009B40F4" w:rsidRDefault="00A06C0D" w:rsidP="00A06C0D">
                      <w:pPr>
                        <w:spacing w:after="160" w:line="259" w:lineRule="auto"/>
                        <w:jc w:val="both"/>
                        <w:rPr>
                          <w:rFonts w:eastAsia="DengXian"/>
                          <w:i/>
                          <w:kern w:val="2"/>
                          <w:sz w:val="21"/>
                          <w:szCs w:val="21"/>
                          <w:lang w:val="en-US" w:eastAsia="zh-CN"/>
                        </w:rPr>
                      </w:pPr>
                      <w:r w:rsidRPr="009B40F4">
                        <w:rPr>
                          <w:rFonts w:eastAsia="DengXian"/>
                          <w:i/>
                          <w:kern w:val="2"/>
                          <w:sz w:val="21"/>
                          <w:szCs w:val="21"/>
                          <w:lang w:val="en-US" w:eastAsia="zh-CN"/>
                        </w:rPr>
                        <w:t xml:space="preserve">Rules of for UE autonomous Pre-MG activation/deactivation shall be: </w:t>
                      </w:r>
                    </w:p>
                    <w:p w14:paraId="5032B785" w14:textId="77777777" w:rsidR="00A06C0D" w:rsidRPr="009B40F4" w:rsidRDefault="00A06C0D" w:rsidP="00A06C0D">
                      <w:pPr>
                        <w:numPr>
                          <w:ilvl w:val="0"/>
                          <w:numId w:val="14"/>
                        </w:numPr>
                        <w:overflowPunct w:val="0"/>
                        <w:autoSpaceDE w:val="0"/>
                        <w:autoSpaceDN w:val="0"/>
                        <w:adjustRightInd w:val="0"/>
                        <w:spacing w:after="160" w:line="259" w:lineRule="auto"/>
                        <w:jc w:val="both"/>
                        <w:textAlignment w:val="baseline"/>
                        <w:rPr>
                          <w:rFonts w:eastAsia="DengXian"/>
                          <w:i/>
                        </w:rPr>
                      </w:pPr>
                      <w:r w:rsidRPr="009B40F4">
                        <w:rPr>
                          <w:rFonts w:eastAsia="DengXian"/>
                          <w:i/>
                        </w:rPr>
                        <w:t>The trigger events that may change the activation status of pre-MG configured to UE include:</w:t>
                      </w:r>
                    </w:p>
                    <w:p w14:paraId="44B75703"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 xml:space="preserve">BWP switching, </w:t>
                      </w:r>
                    </w:p>
                    <w:p w14:paraId="4891E4EE"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adding/removing any measurement object(s): FFS</w:t>
                      </w:r>
                    </w:p>
                    <w:p w14:paraId="20086C4F"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 xml:space="preserve">adding/releasing/changing </w:t>
                      </w:r>
                      <w:proofErr w:type="spellStart"/>
                      <w:r w:rsidRPr="009B40F4">
                        <w:rPr>
                          <w:i/>
                          <w:iCs/>
                        </w:rPr>
                        <w:t>SCell</w:t>
                      </w:r>
                      <w:proofErr w:type="spellEnd"/>
                      <w:r w:rsidRPr="009B40F4">
                        <w:rPr>
                          <w:i/>
                          <w:iCs/>
                        </w:rPr>
                        <w:t>(s): FFS</w:t>
                      </w:r>
                    </w:p>
                    <w:p w14:paraId="7E2FD11C"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 xml:space="preserve">activating/de-activating any </w:t>
                      </w:r>
                      <w:proofErr w:type="spellStart"/>
                      <w:r w:rsidRPr="009B40F4">
                        <w:rPr>
                          <w:i/>
                          <w:iCs/>
                        </w:rPr>
                        <w:t>Scell</w:t>
                      </w:r>
                      <w:proofErr w:type="spellEnd"/>
                      <w:r w:rsidRPr="009B40F4">
                        <w:rPr>
                          <w:i/>
                          <w:iCs/>
                        </w:rPr>
                        <w:t>(s</w:t>
                      </w:r>
                      <w:proofErr w:type="gramStart"/>
                      <w:r w:rsidRPr="009B40F4">
                        <w:rPr>
                          <w:i/>
                          <w:iCs/>
                        </w:rPr>
                        <w:t>):FFS</w:t>
                      </w:r>
                      <w:proofErr w:type="gramEnd"/>
                    </w:p>
                    <w:p w14:paraId="0B762B24"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LPP positioning request: FFS</w:t>
                      </w:r>
                    </w:p>
                    <w:p w14:paraId="4F61C33E" w14:textId="77777777" w:rsidR="00A06C0D" w:rsidRPr="009B40F4" w:rsidRDefault="00A06C0D" w:rsidP="00A06C0D">
                      <w:pPr>
                        <w:numPr>
                          <w:ilvl w:val="0"/>
                          <w:numId w:val="14"/>
                        </w:numPr>
                        <w:overflowPunct w:val="0"/>
                        <w:autoSpaceDE w:val="0"/>
                        <w:autoSpaceDN w:val="0"/>
                        <w:adjustRightInd w:val="0"/>
                        <w:spacing w:after="160" w:line="259" w:lineRule="auto"/>
                        <w:jc w:val="both"/>
                        <w:textAlignment w:val="baseline"/>
                        <w:rPr>
                          <w:rFonts w:eastAsia="DengXian"/>
                          <w:i/>
                        </w:rPr>
                      </w:pPr>
                      <w:r w:rsidRPr="009B40F4">
                        <w:rPr>
                          <w:rFonts w:eastAsia="DengXian"/>
                          <w:i/>
                        </w:rPr>
                        <w:t>And the general applicability rules for measurement gap for SSB, CSI-RS L3, Rel16 PRS in TS38.133</w:t>
                      </w:r>
                    </w:p>
                    <w:p w14:paraId="748C0014" w14:textId="77777777" w:rsidR="00A06C0D" w:rsidRPr="009B40F4" w:rsidRDefault="00A06C0D" w:rsidP="00A06C0D">
                      <w:pPr>
                        <w:numPr>
                          <w:ilvl w:val="1"/>
                          <w:numId w:val="14"/>
                        </w:numPr>
                        <w:overflowPunct w:val="0"/>
                        <w:autoSpaceDE w:val="0"/>
                        <w:autoSpaceDN w:val="0"/>
                        <w:adjustRightInd w:val="0"/>
                        <w:spacing w:after="160" w:line="259" w:lineRule="auto"/>
                        <w:jc w:val="both"/>
                        <w:textAlignment w:val="baseline"/>
                        <w:rPr>
                          <w:rFonts w:eastAsia="DengXian"/>
                          <w:b/>
                          <w:bCs/>
                          <w:i/>
                          <w:iCs/>
                          <w:sz w:val="22"/>
                          <w:szCs w:val="16"/>
                          <w:u w:val="single"/>
                        </w:rPr>
                      </w:pPr>
                      <w:r w:rsidRPr="009B40F4">
                        <w:rPr>
                          <w:rFonts w:eastAsia="DengXian"/>
                          <w:i/>
                          <w:iCs/>
                          <w:lang w:eastAsia="zh-CN"/>
                        </w:rPr>
                        <w:t xml:space="preserve">If MG is not required by any of the configured measurements, the MG is deactivated </w:t>
                      </w:r>
                      <w:proofErr w:type="gramStart"/>
                      <w:r w:rsidRPr="009B40F4">
                        <w:rPr>
                          <w:rFonts w:eastAsia="DengXian"/>
                          <w:i/>
                          <w:iCs/>
                          <w:lang w:eastAsia="zh-CN"/>
                        </w:rPr>
                        <w:t>e.g.</w:t>
                      </w:r>
                      <w:proofErr w:type="gramEnd"/>
                      <w:r w:rsidRPr="009B40F4">
                        <w:rPr>
                          <w:rFonts w:eastAsia="DengXian"/>
                          <w:i/>
                          <w:iCs/>
                          <w:lang w:eastAsia="zh-CN"/>
                        </w:rPr>
                        <w:t xml:space="preserve"> when.</w:t>
                      </w:r>
                    </w:p>
                    <w:p w14:paraId="39EC084F"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the UE is configured with only SSB measurements, and all the measured SSBs are fully within the BW of the active BWP.</w:t>
                      </w:r>
                    </w:p>
                    <w:p w14:paraId="2F07A115" w14:textId="77777777" w:rsidR="00A06C0D" w:rsidRPr="009B40F4" w:rsidRDefault="00A06C0D" w:rsidP="00A06C0D">
                      <w:pPr>
                        <w:numPr>
                          <w:ilvl w:val="1"/>
                          <w:numId w:val="14"/>
                        </w:numPr>
                        <w:overflowPunct w:val="0"/>
                        <w:autoSpaceDE w:val="0"/>
                        <w:autoSpaceDN w:val="0"/>
                        <w:adjustRightInd w:val="0"/>
                        <w:spacing w:after="160" w:line="259" w:lineRule="auto"/>
                        <w:jc w:val="both"/>
                        <w:textAlignment w:val="baseline"/>
                        <w:rPr>
                          <w:rFonts w:eastAsia="DengXian"/>
                          <w:b/>
                          <w:bCs/>
                          <w:i/>
                          <w:iCs/>
                          <w:sz w:val="22"/>
                          <w:szCs w:val="16"/>
                          <w:u w:val="single"/>
                        </w:rPr>
                      </w:pPr>
                      <w:r w:rsidRPr="009B40F4">
                        <w:rPr>
                          <w:rFonts w:eastAsia="DengXian"/>
                          <w:i/>
                          <w:iCs/>
                          <w:lang w:eastAsia="zh-CN"/>
                        </w:rPr>
                        <w:t xml:space="preserve">If MG is required by one or more of the configured measurements, the MG is activated </w:t>
                      </w:r>
                      <w:proofErr w:type="gramStart"/>
                      <w:r w:rsidRPr="009B40F4">
                        <w:rPr>
                          <w:rFonts w:eastAsia="DengXian"/>
                          <w:i/>
                          <w:iCs/>
                          <w:lang w:eastAsia="zh-CN"/>
                        </w:rPr>
                        <w:t>e.g.</w:t>
                      </w:r>
                      <w:proofErr w:type="gramEnd"/>
                      <w:r w:rsidRPr="009B40F4">
                        <w:rPr>
                          <w:rFonts w:eastAsia="DengXian"/>
                          <w:i/>
                          <w:iCs/>
                          <w:lang w:eastAsia="zh-CN"/>
                        </w:rPr>
                        <w:t xml:space="preserve"> when:</w:t>
                      </w:r>
                    </w:p>
                    <w:p w14:paraId="52BB6910"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the UE is configured with at least CSI-RS measurements or,</w:t>
                      </w:r>
                    </w:p>
                    <w:p w14:paraId="7ABA5AC2"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 xml:space="preserve">the UE is configured with at least PRS measurements </w:t>
                      </w:r>
                      <w:proofErr w:type="gramStart"/>
                      <w:r w:rsidRPr="009B40F4">
                        <w:rPr>
                          <w:i/>
                          <w:iCs/>
                        </w:rPr>
                        <w:t>or ,</w:t>
                      </w:r>
                      <w:proofErr w:type="gramEnd"/>
                    </w:p>
                    <w:p w14:paraId="5A38BD69"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the UE is configured with only SSB measurements, and one of the measured SSBs is not fully within the BW of the active BWPs or.</w:t>
                      </w:r>
                    </w:p>
                    <w:p w14:paraId="4DC74594" w14:textId="77777777" w:rsidR="00A06C0D" w:rsidRPr="009B40F4" w:rsidRDefault="00A06C0D" w:rsidP="00A06C0D">
                      <w:pPr>
                        <w:numPr>
                          <w:ilvl w:val="2"/>
                          <w:numId w:val="14"/>
                        </w:numPr>
                        <w:overflowPunct w:val="0"/>
                        <w:autoSpaceDE w:val="0"/>
                        <w:autoSpaceDN w:val="0"/>
                        <w:adjustRightInd w:val="0"/>
                        <w:spacing w:after="160" w:line="259" w:lineRule="auto"/>
                        <w:jc w:val="both"/>
                        <w:textAlignment w:val="baseline"/>
                        <w:rPr>
                          <w:i/>
                          <w:iCs/>
                        </w:rPr>
                      </w:pPr>
                      <w:r w:rsidRPr="009B40F4">
                        <w:rPr>
                          <w:i/>
                          <w:iCs/>
                        </w:rPr>
                        <w:t>the UE is configured with at least inter-RAT measurements.</w:t>
                      </w:r>
                    </w:p>
                    <w:p w14:paraId="70C50FD6" w14:textId="77777777" w:rsidR="00A06C0D" w:rsidRPr="00DD23D9" w:rsidRDefault="00A06C0D" w:rsidP="00A06C0D">
                      <w:pPr>
                        <w:tabs>
                          <w:tab w:val="left" w:pos="720"/>
                        </w:tabs>
                        <w:spacing w:after="160" w:line="259" w:lineRule="auto"/>
                        <w:jc w:val="both"/>
                        <w:rPr>
                          <w:rFonts w:eastAsia="DengXian"/>
                          <w:i/>
                          <w:kern w:val="2"/>
                          <w:sz w:val="21"/>
                          <w:szCs w:val="21"/>
                          <w:lang w:val="en-US" w:eastAsia="zh-CN"/>
                        </w:rPr>
                      </w:pPr>
                      <w:r w:rsidRPr="009B40F4">
                        <w:rPr>
                          <w:rFonts w:eastAsia="DengXian"/>
                          <w:i/>
                          <w:kern w:val="2"/>
                          <w:sz w:val="21"/>
                          <w:szCs w:val="21"/>
                          <w:lang w:val="en-US" w:eastAsia="zh-CN"/>
                        </w:rPr>
                        <w:t>Notes: Exact way to capture the rules for UE autonomous Pre-MG activation/deactivation can be discussed based on the CR.</w:t>
                      </w:r>
                    </w:p>
                  </w:txbxContent>
                </v:textbox>
                <w10:anchorlock/>
              </v:shape>
            </w:pict>
          </mc:Fallback>
        </mc:AlternateContent>
      </w:r>
    </w:p>
    <w:p w14:paraId="72E2C769" w14:textId="77777777" w:rsidR="003F1C90" w:rsidRDefault="003F1C90" w:rsidP="003F1C90">
      <w:pPr>
        <w:rPr>
          <w:sz w:val="22"/>
          <w:szCs w:val="22"/>
          <w:lang w:val="en-US"/>
        </w:rPr>
      </w:pPr>
      <w:r>
        <w:rPr>
          <w:sz w:val="22"/>
          <w:szCs w:val="22"/>
          <w:lang w:val="en-US"/>
        </w:rPr>
        <w:t xml:space="preserve">Scenarios including NR positioning measurements may need additional interaction between the UE and the network because those measurements are configured by the LMF (outside the RAN) via LPP signaling, as opposed to via RRC signaling. In those cases, the UE should initiate the </w:t>
      </w:r>
      <w:proofErr w:type="spellStart"/>
      <w:r>
        <w:rPr>
          <w:sz w:val="22"/>
          <w:szCs w:val="22"/>
          <w:lang w:val="en-US"/>
        </w:rPr>
        <w:t>LocationMeasurementIndication</w:t>
      </w:r>
      <w:proofErr w:type="spellEnd"/>
      <w:r>
        <w:rPr>
          <w:sz w:val="22"/>
          <w:szCs w:val="22"/>
          <w:lang w:val="en-US"/>
        </w:rPr>
        <w:t xml:space="preserve"> procedure [2] to notify the serving </w:t>
      </w:r>
      <w:proofErr w:type="spellStart"/>
      <w:r>
        <w:rPr>
          <w:sz w:val="22"/>
          <w:szCs w:val="22"/>
          <w:lang w:val="en-US"/>
        </w:rPr>
        <w:t>gNB</w:t>
      </w:r>
      <w:proofErr w:type="spellEnd"/>
      <w:r>
        <w:rPr>
          <w:sz w:val="22"/>
          <w:szCs w:val="22"/>
          <w:lang w:val="en-US"/>
        </w:rPr>
        <w:t xml:space="preserve"> that it will start performing positioning measurements that need a MG. To clarify, the UE should only take this action if there is a pre-configured MG that would not be active for all the configured DL BWP (based on RRC signaling or the autonomous rules). Once the </w:t>
      </w:r>
      <w:proofErr w:type="spellStart"/>
      <w:r>
        <w:rPr>
          <w:sz w:val="22"/>
          <w:szCs w:val="22"/>
          <w:lang w:val="en-US"/>
        </w:rPr>
        <w:t>gNB</w:t>
      </w:r>
      <w:proofErr w:type="spellEnd"/>
      <w:r>
        <w:rPr>
          <w:sz w:val="22"/>
          <w:szCs w:val="22"/>
          <w:lang w:val="en-US"/>
        </w:rPr>
        <w:t xml:space="preserve"> is notified, it can either</w:t>
      </w:r>
    </w:p>
    <w:p w14:paraId="0108F7EA" w14:textId="77777777" w:rsidR="003F1C90" w:rsidRDefault="003F1C90" w:rsidP="003F1C90">
      <w:pPr>
        <w:pStyle w:val="ListParagraph"/>
        <w:numPr>
          <w:ilvl w:val="0"/>
          <w:numId w:val="26"/>
        </w:numPr>
        <w:rPr>
          <w:sz w:val="22"/>
          <w:szCs w:val="22"/>
        </w:rPr>
      </w:pPr>
      <w:r>
        <w:rPr>
          <w:sz w:val="22"/>
          <w:szCs w:val="22"/>
        </w:rPr>
        <w:t>update the activation/deactivation status of the pre-configured MG via RRC, or</w:t>
      </w:r>
    </w:p>
    <w:p w14:paraId="501B8DB8" w14:textId="77777777" w:rsidR="003F1C90" w:rsidRDefault="003F1C90" w:rsidP="003F1C90">
      <w:pPr>
        <w:pStyle w:val="ListParagraph"/>
        <w:numPr>
          <w:ilvl w:val="0"/>
          <w:numId w:val="26"/>
        </w:numPr>
        <w:rPr>
          <w:sz w:val="22"/>
          <w:szCs w:val="22"/>
        </w:rPr>
      </w:pPr>
      <w:r>
        <w:rPr>
          <w:sz w:val="22"/>
          <w:szCs w:val="22"/>
        </w:rPr>
        <w:t>configure a legacy MG.</w:t>
      </w:r>
    </w:p>
    <w:p w14:paraId="65AFC628" w14:textId="4F166C8E" w:rsidR="0054016E" w:rsidRDefault="0054016E" w:rsidP="0054016E">
      <w:pPr>
        <w:rPr>
          <w:sz w:val="22"/>
          <w:szCs w:val="22"/>
        </w:rPr>
      </w:pPr>
      <w:r>
        <w:rPr>
          <w:sz w:val="22"/>
          <w:szCs w:val="22"/>
        </w:rPr>
        <w:t xml:space="preserve">If the </w:t>
      </w:r>
      <w:proofErr w:type="spellStart"/>
      <w:r>
        <w:rPr>
          <w:sz w:val="22"/>
          <w:szCs w:val="22"/>
        </w:rPr>
        <w:t>gNB</w:t>
      </w:r>
      <w:proofErr w:type="spellEnd"/>
      <w:r>
        <w:rPr>
          <w:sz w:val="22"/>
          <w:szCs w:val="22"/>
        </w:rPr>
        <w:t xml:space="preserve"> does not take either action</w:t>
      </w:r>
      <w:r w:rsidR="00AF54E3">
        <w:rPr>
          <w:sz w:val="22"/>
          <w:szCs w:val="22"/>
        </w:rPr>
        <w:t>, then the UE may not be able to perform the measurements</w:t>
      </w:r>
      <w:r w:rsidR="00352D37">
        <w:rPr>
          <w:sz w:val="22"/>
          <w:szCs w:val="22"/>
        </w:rPr>
        <w:t xml:space="preserve"> (measurement requirement</w:t>
      </w:r>
      <w:r w:rsidR="00DC0710">
        <w:rPr>
          <w:sz w:val="22"/>
          <w:szCs w:val="22"/>
        </w:rPr>
        <w:t>s</w:t>
      </w:r>
      <w:r w:rsidR="00352D37">
        <w:rPr>
          <w:sz w:val="22"/>
          <w:szCs w:val="22"/>
        </w:rPr>
        <w:t xml:space="preserve"> would not apply)</w:t>
      </w:r>
      <w:r w:rsidR="00AF54E3">
        <w:rPr>
          <w:sz w:val="22"/>
          <w:szCs w:val="22"/>
        </w:rPr>
        <w:t>.</w:t>
      </w:r>
    </w:p>
    <w:p w14:paraId="02D88C2D" w14:textId="3EC48264" w:rsidR="003C112E" w:rsidRPr="006B00D8" w:rsidRDefault="003C112E" w:rsidP="0054016E">
      <w:pPr>
        <w:rPr>
          <w:b/>
          <w:bCs/>
          <w:sz w:val="22"/>
          <w:szCs w:val="22"/>
        </w:rPr>
      </w:pPr>
      <w:r w:rsidRPr="006B00D8">
        <w:rPr>
          <w:b/>
          <w:bCs/>
          <w:sz w:val="22"/>
          <w:szCs w:val="22"/>
        </w:rPr>
        <w:t xml:space="preserve">Proposal 3: When </w:t>
      </w:r>
      <w:r w:rsidR="00060FFB" w:rsidRPr="006B00D8">
        <w:rPr>
          <w:b/>
          <w:bCs/>
          <w:sz w:val="22"/>
          <w:szCs w:val="22"/>
          <w:lang w:val="en-US"/>
        </w:rPr>
        <w:t>the UE needs to start performing NR positioning measurements that require a MG</w:t>
      </w:r>
      <w:r w:rsidR="00060FFB" w:rsidRPr="006B00D8">
        <w:rPr>
          <w:b/>
          <w:bCs/>
          <w:sz w:val="22"/>
          <w:szCs w:val="22"/>
        </w:rPr>
        <w:t xml:space="preserve"> </w:t>
      </w:r>
      <w:r w:rsidR="00487805" w:rsidRPr="006B00D8">
        <w:rPr>
          <w:b/>
          <w:bCs/>
          <w:sz w:val="22"/>
          <w:szCs w:val="22"/>
        </w:rPr>
        <w:t xml:space="preserve">and </w:t>
      </w:r>
      <w:r w:rsidRPr="006B00D8">
        <w:rPr>
          <w:b/>
          <w:bCs/>
          <w:sz w:val="22"/>
          <w:szCs w:val="22"/>
        </w:rPr>
        <w:t>there is a pre-configured MG that</w:t>
      </w:r>
      <w:r w:rsidR="006F2D4A" w:rsidRPr="006B00D8">
        <w:rPr>
          <w:b/>
          <w:bCs/>
          <w:sz w:val="22"/>
          <w:szCs w:val="22"/>
        </w:rPr>
        <w:t xml:space="preserve"> would</w:t>
      </w:r>
      <w:r w:rsidR="00D95659" w:rsidRPr="006B00D8">
        <w:rPr>
          <w:b/>
          <w:bCs/>
          <w:sz w:val="22"/>
          <w:szCs w:val="22"/>
        </w:rPr>
        <w:t xml:space="preserve"> not</w:t>
      </w:r>
      <w:r w:rsidR="006F2D4A" w:rsidRPr="006B00D8">
        <w:rPr>
          <w:b/>
          <w:bCs/>
          <w:sz w:val="22"/>
          <w:szCs w:val="22"/>
        </w:rPr>
        <w:t xml:space="preserve"> be</w:t>
      </w:r>
      <w:r w:rsidR="00D95659" w:rsidRPr="006B00D8">
        <w:rPr>
          <w:b/>
          <w:bCs/>
          <w:sz w:val="22"/>
          <w:szCs w:val="22"/>
        </w:rPr>
        <w:t xml:space="preserve"> active for all</w:t>
      </w:r>
      <w:r w:rsidR="006F2D4A" w:rsidRPr="006B00D8">
        <w:rPr>
          <w:b/>
          <w:bCs/>
          <w:sz w:val="22"/>
          <w:szCs w:val="22"/>
        </w:rPr>
        <w:t xml:space="preserve"> configured DL BWP, </w:t>
      </w:r>
      <w:r w:rsidR="006F2D4A" w:rsidRPr="006B00D8">
        <w:rPr>
          <w:b/>
          <w:bCs/>
          <w:sz w:val="22"/>
          <w:szCs w:val="22"/>
          <w:lang w:val="en-US"/>
        </w:rPr>
        <w:t xml:space="preserve">based on </w:t>
      </w:r>
      <w:r w:rsidR="006B00D8" w:rsidRPr="006B00D8">
        <w:rPr>
          <w:b/>
          <w:bCs/>
          <w:sz w:val="22"/>
          <w:szCs w:val="22"/>
          <w:lang w:val="en-US"/>
        </w:rPr>
        <w:t xml:space="preserve">either </w:t>
      </w:r>
      <w:r w:rsidR="006F2D4A" w:rsidRPr="006B00D8">
        <w:rPr>
          <w:b/>
          <w:bCs/>
          <w:sz w:val="22"/>
          <w:szCs w:val="22"/>
          <w:lang w:val="en-US"/>
        </w:rPr>
        <w:t xml:space="preserve">RRC signaling or the autonomous rules, </w:t>
      </w:r>
      <w:r w:rsidR="00487805" w:rsidRPr="006B00D8">
        <w:rPr>
          <w:b/>
          <w:bCs/>
          <w:sz w:val="22"/>
          <w:szCs w:val="22"/>
          <w:lang w:val="en-US"/>
        </w:rPr>
        <w:t xml:space="preserve">the UE </w:t>
      </w:r>
      <w:r w:rsidR="006B00D8">
        <w:rPr>
          <w:b/>
          <w:bCs/>
          <w:sz w:val="22"/>
          <w:szCs w:val="22"/>
          <w:lang w:val="en-US"/>
        </w:rPr>
        <w:t>w</w:t>
      </w:r>
      <w:r w:rsidR="00487805" w:rsidRPr="006B00D8">
        <w:rPr>
          <w:b/>
          <w:bCs/>
          <w:sz w:val="22"/>
          <w:szCs w:val="22"/>
          <w:lang w:val="en-US"/>
        </w:rPr>
        <w:t xml:space="preserve">ould initiate the </w:t>
      </w:r>
      <w:proofErr w:type="spellStart"/>
      <w:r w:rsidR="00487805" w:rsidRPr="006B00D8">
        <w:rPr>
          <w:b/>
          <w:bCs/>
          <w:sz w:val="22"/>
          <w:szCs w:val="22"/>
          <w:lang w:val="en-US"/>
        </w:rPr>
        <w:t>LocationMeasurementIndication</w:t>
      </w:r>
      <w:proofErr w:type="spellEnd"/>
      <w:r w:rsidR="00487805" w:rsidRPr="006B00D8">
        <w:rPr>
          <w:b/>
          <w:bCs/>
          <w:sz w:val="22"/>
          <w:szCs w:val="22"/>
          <w:lang w:val="en-US"/>
        </w:rPr>
        <w:t xml:space="preserve"> procedure to notify the serving </w:t>
      </w:r>
      <w:proofErr w:type="spellStart"/>
      <w:r w:rsidR="00487805" w:rsidRPr="006B00D8">
        <w:rPr>
          <w:b/>
          <w:bCs/>
          <w:sz w:val="22"/>
          <w:szCs w:val="22"/>
          <w:lang w:val="en-US"/>
        </w:rPr>
        <w:t>gNB</w:t>
      </w:r>
      <w:proofErr w:type="spellEnd"/>
      <w:r w:rsidR="00487805" w:rsidRPr="006B00D8">
        <w:rPr>
          <w:b/>
          <w:bCs/>
          <w:sz w:val="22"/>
          <w:szCs w:val="22"/>
          <w:lang w:val="en-US"/>
        </w:rPr>
        <w:t xml:space="preserve"> that it needs </w:t>
      </w:r>
      <w:r w:rsidR="009B055F" w:rsidRPr="006B00D8">
        <w:rPr>
          <w:b/>
          <w:bCs/>
          <w:sz w:val="22"/>
          <w:szCs w:val="22"/>
          <w:lang w:val="en-US"/>
        </w:rPr>
        <w:t>a measurement gap with legacy behavior (always on).</w:t>
      </w:r>
    </w:p>
    <w:p w14:paraId="203F4D01" w14:textId="6418B1C6" w:rsidR="00690CE3" w:rsidRDefault="000528A8" w:rsidP="004A60FE">
      <w:pPr>
        <w:rPr>
          <w:sz w:val="22"/>
          <w:szCs w:val="22"/>
        </w:rPr>
      </w:pPr>
      <w:r>
        <w:rPr>
          <w:sz w:val="22"/>
          <w:szCs w:val="22"/>
          <w:lang w:val="en-US"/>
        </w:rPr>
        <w:t>Regarding the</w:t>
      </w:r>
      <w:r w:rsidR="0011678F">
        <w:rPr>
          <w:sz w:val="22"/>
          <w:szCs w:val="22"/>
          <w:lang w:val="en-US"/>
        </w:rPr>
        <w:t xml:space="preserve"> condition for gap activation/deactivation based on configured SSB-based meas</w:t>
      </w:r>
      <w:r w:rsidR="00F62582">
        <w:rPr>
          <w:sz w:val="22"/>
          <w:szCs w:val="22"/>
          <w:lang w:val="en-US"/>
        </w:rPr>
        <w:t>urement objects, the current agreement says that the</w:t>
      </w:r>
      <w:r w:rsidR="0011678F">
        <w:rPr>
          <w:sz w:val="22"/>
          <w:szCs w:val="22"/>
          <w:lang w:val="en-US"/>
        </w:rPr>
        <w:t xml:space="preserve"> </w:t>
      </w:r>
      <w:r w:rsidR="00707380">
        <w:rPr>
          <w:sz w:val="22"/>
          <w:szCs w:val="22"/>
          <w:lang w:val="en-US"/>
        </w:rPr>
        <w:t>pre-configured MG is deactivated when “</w:t>
      </w:r>
      <w:r w:rsidR="00707380" w:rsidRPr="009A6C55">
        <w:rPr>
          <w:sz w:val="22"/>
          <w:szCs w:val="22"/>
        </w:rPr>
        <w:t>all the measured SSBs are fully within the BW of the active BWP</w:t>
      </w:r>
      <w:r w:rsidR="009A6C55">
        <w:rPr>
          <w:sz w:val="22"/>
          <w:szCs w:val="22"/>
        </w:rPr>
        <w:t>.</w:t>
      </w:r>
      <w:r w:rsidR="009A6C55" w:rsidRPr="009A6C55">
        <w:rPr>
          <w:sz w:val="22"/>
          <w:szCs w:val="22"/>
        </w:rPr>
        <w:t>”</w:t>
      </w:r>
      <w:r w:rsidR="009A6C55">
        <w:rPr>
          <w:sz w:val="22"/>
          <w:szCs w:val="22"/>
        </w:rPr>
        <w:t xml:space="preserve"> </w:t>
      </w:r>
      <w:r w:rsidR="00D03900">
        <w:rPr>
          <w:sz w:val="22"/>
          <w:szCs w:val="22"/>
        </w:rPr>
        <w:t>For</w:t>
      </w:r>
      <w:r w:rsidR="005E0985">
        <w:rPr>
          <w:sz w:val="22"/>
          <w:szCs w:val="22"/>
        </w:rPr>
        <w:t xml:space="preserve"> an</w:t>
      </w:r>
      <w:r w:rsidR="00D03900">
        <w:rPr>
          <w:sz w:val="22"/>
          <w:szCs w:val="22"/>
        </w:rPr>
        <w:t xml:space="preserve"> inter-frequency measurement</w:t>
      </w:r>
      <w:r w:rsidR="002401DE">
        <w:rPr>
          <w:sz w:val="22"/>
          <w:szCs w:val="22"/>
        </w:rPr>
        <w:t xml:space="preserve"> within active BWP</w:t>
      </w:r>
      <w:r w:rsidR="00D03900">
        <w:rPr>
          <w:sz w:val="22"/>
          <w:szCs w:val="22"/>
        </w:rPr>
        <w:t xml:space="preserve">, we understand that </w:t>
      </w:r>
      <w:r w:rsidR="002401DE">
        <w:rPr>
          <w:sz w:val="22"/>
          <w:szCs w:val="22"/>
        </w:rPr>
        <w:t>the gap can be deactivated if the UE supports</w:t>
      </w:r>
      <w:r w:rsidR="006223CB">
        <w:rPr>
          <w:sz w:val="22"/>
          <w:szCs w:val="22"/>
        </w:rPr>
        <w:t xml:space="preserve"> </w:t>
      </w:r>
      <w:r w:rsidR="007E1F06" w:rsidRPr="00B63C0B">
        <w:rPr>
          <w:b/>
          <w:bCs/>
          <w:i/>
          <w:iCs/>
          <w:sz w:val="22"/>
          <w:szCs w:val="22"/>
        </w:rPr>
        <w:t>interFrequencyMeas-NoGap-</w:t>
      </w:r>
      <w:r w:rsidR="00B63C0B" w:rsidRPr="00B63C0B">
        <w:rPr>
          <w:b/>
          <w:bCs/>
          <w:i/>
          <w:iCs/>
          <w:sz w:val="22"/>
          <w:szCs w:val="22"/>
        </w:rPr>
        <w:t>r</w:t>
      </w:r>
      <w:r w:rsidR="007E1F06" w:rsidRPr="00B63C0B">
        <w:rPr>
          <w:b/>
          <w:bCs/>
          <w:i/>
          <w:iCs/>
          <w:sz w:val="22"/>
          <w:szCs w:val="22"/>
        </w:rPr>
        <w:t>16</w:t>
      </w:r>
      <w:r w:rsidR="004B4CB0">
        <w:rPr>
          <w:sz w:val="22"/>
          <w:szCs w:val="22"/>
        </w:rPr>
        <w:t xml:space="preserve"> for the corresponding FR</w:t>
      </w:r>
      <w:r w:rsidR="00FD6106">
        <w:rPr>
          <w:sz w:val="22"/>
          <w:szCs w:val="22"/>
        </w:rPr>
        <w:t>.</w:t>
      </w:r>
    </w:p>
    <w:p w14:paraId="08AA0CA8" w14:textId="2FFB37F5" w:rsidR="00E90CA1" w:rsidRPr="00C4498F" w:rsidRDefault="00FD6106" w:rsidP="00C4498F">
      <w:pPr>
        <w:rPr>
          <w:b/>
          <w:bCs/>
          <w:sz w:val="22"/>
          <w:szCs w:val="22"/>
          <w:lang w:val="en-US"/>
        </w:rPr>
      </w:pPr>
      <w:r w:rsidRPr="00C4498F">
        <w:rPr>
          <w:b/>
          <w:bCs/>
          <w:sz w:val="22"/>
          <w:szCs w:val="22"/>
        </w:rPr>
        <w:lastRenderedPageBreak/>
        <w:t xml:space="preserve">Proposal </w:t>
      </w:r>
      <w:r w:rsidR="00404779" w:rsidRPr="00C4498F">
        <w:rPr>
          <w:b/>
          <w:bCs/>
          <w:sz w:val="22"/>
          <w:szCs w:val="22"/>
        </w:rPr>
        <w:t>4:</w:t>
      </w:r>
      <w:r w:rsidR="00895789" w:rsidRPr="00C4498F">
        <w:rPr>
          <w:b/>
          <w:bCs/>
          <w:sz w:val="22"/>
          <w:szCs w:val="22"/>
        </w:rPr>
        <w:t xml:space="preserve"> When autonomous rules are applied to determine the </w:t>
      </w:r>
      <w:r w:rsidR="00895789" w:rsidRPr="00C4498F">
        <w:rPr>
          <w:b/>
          <w:bCs/>
          <w:sz w:val="22"/>
          <w:szCs w:val="22"/>
          <w:lang w:val="en-US"/>
        </w:rPr>
        <w:t xml:space="preserve">activation/deactivation status of </w:t>
      </w:r>
      <w:r w:rsidR="002359F3" w:rsidRPr="00C4498F">
        <w:rPr>
          <w:b/>
          <w:bCs/>
          <w:sz w:val="22"/>
          <w:szCs w:val="22"/>
          <w:lang w:val="en-US"/>
        </w:rPr>
        <w:t xml:space="preserve">a pre-configured MG, the gap can be deactivated </w:t>
      </w:r>
      <w:r w:rsidR="008813B0">
        <w:rPr>
          <w:b/>
          <w:bCs/>
          <w:sz w:val="22"/>
          <w:szCs w:val="22"/>
          <w:lang w:val="en-US"/>
        </w:rPr>
        <w:t xml:space="preserve">for an inter-frequency measurement </w:t>
      </w:r>
      <w:r w:rsidR="000E6A61" w:rsidRPr="00C4498F">
        <w:rPr>
          <w:b/>
          <w:bCs/>
          <w:sz w:val="22"/>
          <w:szCs w:val="22"/>
        </w:rPr>
        <w:t>contained within</w:t>
      </w:r>
      <w:r w:rsidR="000E6A61" w:rsidRPr="00C4498F">
        <w:rPr>
          <w:b/>
          <w:bCs/>
          <w:sz w:val="22"/>
          <w:szCs w:val="22"/>
          <w:lang w:val="en-US"/>
        </w:rPr>
        <w:t xml:space="preserve"> </w:t>
      </w:r>
      <w:r w:rsidR="00C4498F" w:rsidRPr="00C4498F">
        <w:rPr>
          <w:b/>
          <w:bCs/>
          <w:sz w:val="22"/>
          <w:szCs w:val="22"/>
        </w:rPr>
        <w:t>the active DL BWP</w:t>
      </w:r>
      <w:r w:rsidR="000E6A61">
        <w:rPr>
          <w:b/>
          <w:bCs/>
          <w:sz w:val="22"/>
          <w:szCs w:val="22"/>
        </w:rPr>
        <w:t xml:space="preserve"> if the UE supports </w:t>
      </w:r>
      <w:r w:rsidR="000E6A61" w:rsidRPr="00B63C0B">
        <w:rPr>
          <w:b/>
          <w:bCs/>
          <w:i/>
          <w:iCs/>
          <w:sz w:val="22"/>
          <w:szCs w:val="22"/>
        </w:rPr>
        <w:t>interFrequencyMeas-NoGap-r16</w:t>
      </w:r>
      <w:r w:rsidR="000E6A61">
        <w:rPr>
          <w:b/>
          <w:bCs/>
          <w:sz w:val="22"/>
          <w:szCs w:val="22"/>
        </w:rPr>
        <w:t xml:space="preserve"> for the corresponding FR.</w:t>
      </w:r>
    </w:p>
    <w:p w14:paraId="51677086" w14:textId="65058800" w:rsidR="006B264A" w:rsidRDefault="00354FFC" w:rsidP="004A60FE">
      <w:pPr>
        <w:rPr>
          <w:sz w:val="22"/>
          <w:szCs w:val="22"/>
          <w:lang w:val="en-US"/>
        </w:rPr>
      </w:pPr>
      <w:r>
        <w:rPr>
          <w:sz w:val="22"/>
          <w:szCs w:val="22"/>
          <w:lang w:val="en-US"/>
        </w:rPr>
        <w:t>Let us now address</w:t>
      </w:r>
      <w:r w:rsidR="008B7D63">
        <w:rPr>
          <w:sz w:val="22"/>
          <w:szCs w:val="22"/>
          <w:lang w:val="en-US"/>
        </w:rPr>
        <w:t xml:space="preserve"> the types of events that </w:t>
      </w:r>
      <w:r w:rsidR="00DF33CE">
        <w:rPr>
          <w:sz w:val="22"/>
          <w:szCs w:val="22"/>
          <w:lang w:val="en-US"/>
        </w:rPr>
        <w:t>may</w:t>
      </w:r>
      <w:r w:rsidR="008B7D63">
        <w:rPr>
          <w:sz w:val="22"/>
          <w:szCs w:val="22"/>
          <w:lang w:val="en-US"/>
        </w:rPr>
        <w:t xml:space="preserve"> trigger changes in the activation/deactivation status of the pre-configured MG</w:t>
      </w:r>
      <w:r w:rsidR="00DF33CE">
        <w:rPr>
          <w:sz w:val="22"/>
          <w:szCs w:val="22"/>
          <w:lang w:val="en-US"/>
        </w:rPr>
        <w:t>.</w:t>
      </w:r>
      <w:r w:rsidR="00535513">
        <w:rPr>
          <w:sz w:val="22"/>
          <w:szCs w:val="22"/>
          <w:lang w:val="en-US"/>
        </w:rPr>
        <w:t xml:space="preserve"> First, b</w:t>
      </w:r>
      <w:r w:rsidR="008B7D63">
        <w:rPr>
          <w:sz w:val="22"/>
          <w:szCs w:val="22"/>
          <w:lang w:val="en-US"/>
        </w:rPr>
        <w:t xml:space="preserve">ased on the </w:t>
      </w:r>
      <w:r w:rsidR="00187A6B">
        <w:rPr>
          <w:sz w:val="22"/>
          <w:szCs w:val="22"/>
          <w:lang w:val="en-US"/>
        </w:rPr>
        <w:t>applicability statement in the agreement</w:t>
      </w:r>
      <w:r w:rsidR="00480A02">
        <w:rPr>
          <w:sz w:val="22"/>
          <w:szCs w:val="22"/>
          <w:lang w:val="en-US"/>
        </w:rPr>
        <w:t xml:space="preserve">, </w:t>
      </w:r>
      <w:r w:rsidR="009B5971">
        <w:rPr>
          <w:sz w:val="22"/>
          <w:szCs w:val="22"/>
          <w:lang w:val="en-US"/>
        </w:rPr>
        <w:t xml:space="preserve">the measurement configuration plays a key role in determining the </w:t>
      </w:r>
      <w:r w:rsidR="00761BE0">
        <w:rPr>
          <w:sz w:val="22"/>
          <w:szCs w:val="22"/>
          <w:lang w:val="en-US"/>
        </w:rPr>
        <w:t>activation/deactivation status. Therefore, we conclude that addi</w:t>
      </w:r>
      <w:r w:rsidR="00FD368A">
        <w:rPr>
          <w:sz w:val="22"/>
          <w:szCs w:val="22"/>
          <w:lang w:val="en-US"/>
        </w:rPr>
        <w:t>tion</w:t>
      </w:r>
      <w:r w:rsidR="00761BE0">
        <w:rPr>
          <w:sz w:val="22"/>
          <w:szCs w:val="22"/>
          <w:lang w:val="en-US"/>
        </w:rPr>
        <w:t>/remov</w:t>
      </w:r>
      <w:r w:rsidR="00FD368A">
        <w:rPr>
          <w:sz w:val="22"/>
          <w:szCs w:val="22"/>
          <w:lang w:val="en-US"/>
        </w:rPr>
        <w:t>al of</w:t>
      </w:r>
      <w:r w:rsidR="00761BE0">
        <w:rPr>
          <w:sz w:val="22"/>
          <w:szCs w:val="22"/>
          <w:lang w:val="en-US"/>
        </w:rPr>
        <w:t xml:space="preserve"> measurement objects</w:t>
      </w:r>
      <w:r w:rsidR="00FD368A">
        <w:rPr>
          <w:sz w:val="22"/>
          <w:szCs w:val="22"/>
          <w:lang w:val="en-US"/>
        </w:rPr>
        <w:t xml:space="preserve"> is a valid trigger</w:t>
      </w:r>
      <w:r w:rsidR="008348D1">
        <w:rPr>
          <w:sz w:val="22"/>
          <w:szCs w:val="22"/>
          <w:lang w:val="en-US"/>
        </w:rPr>
        <w:t>ing event.</w:t>
      </w:r>
    </w:p>
    <w:p w14:paraId="2484DF33" w14:textId="6A54C3FD" w:rsidR="008348D1" w:rsidRDefault="008348D1" w:rsidP="004A60FE">
      <w:pPr>
        <w:rPr>
          <w:b/>
          <w:bCs/>
          <w:sz w:val="22"/>
          <w:szCs w:val="22"/>
          <w:lang w:val="en-US"/>
        </w:rPr>
      </w:pPr>
      <w:r w:rsidRPr="007C31BC">
        <w:rPr>
          <w:b/>
          <w:bCs/>
          <w:sz w:val="22"/>
          <w:szCs w:val="22"/>
          <w:lang w:val="en-US"/>
        </w:rPr>
        <w:t xml:space="preserve">Proposal </w:t>
      </w:r>
      <w:r w:rsidR="00404779">
        <w:rPr>
          <w:b/>
          <w:bCs/>
          <w:sz w:val="22"/>
          <w:szCs w:val="22"/>
          <w:lang w:val="en-US"/>
        </w:rPr>
        <w:t>5</w:t>
      </w:r>
      <w:r w:rsidRPr="007C31BC">
        <w:rPr>
          <w:b/>
          <w:bCs/>
          <w:sz w:val="22"/>
          <w:szCs w:val="22"/>
          <w:lang w:val="en-US"/>
        </w:rPr>
        <w:t xml:space="preserve">: </w:t>
      </w:r>
      <w:r w:rsidR="007C31BC" w:rsidRPr="007C31BC">
        <w:rPr>
          <w:b/>
          <w:bCs/>
          <w:sz w:val="22"/>
          <w:szCs w:val="22"/>
          <w:lang w:val="en-US"/>
        </w:rPr>
        <w:t>The a</w:t>
      </w:r>
      <w:r w:rsidR="004F4B9F" w:rsidRPr="007C31BC">
        <w:rPr>
          <w:b/>
          <w:bCs/>
          <w:sz w:val="22"/>
          <w:szCs w:val="22"/>
          <w:lang w:val="en-US"/>
        </w:rPr>
        <w:t xml:space="preserve">ddition/removal of measurement objects is </w:t>
      </w:r>
      <w:r w:rsidR="007C31BC" w:rsidRPr="007C31BC">
        <w:rPr>
          <w:b/>
          <w:bCs/>
          <w:sz w:val="22"/>
          <w:szCs w:val="22"/>
          <w:lang w:val="en-US"/>
        </w:rPr>
        <w:t>a</w:t>
      </w:r>
      <w:r w:rsidR="004F4B9F" w:rsidRPr="007C31BC">
        <w:rPr>
          <w:b/>
          <w:bCs/>
          <w:sz w:val="22"/>
          <w:szCs w:val="22"/>
          <w:lang w:val="en-US"/>
        </w:rPr>
        <w:t xml:space="preserve"> triggering event</w:t>
      </w:r>
      <w:r w:rsidR="007C31BC" w:rsidRPr="007C31BC">
        <w:rPr>
          <w:b/>
          <w:bCs/>
          <w:sz w:val="22"/>
          <w:szCs w:val="22"/>
          <w:lang w:val="en-US"/>
        </w:rPr>
        <w:t xml:space="preserve"> that may change the activation/deactivation status of a pre-configured MG when the autonomous rules are applied.</w:t>
      </w:r>
    </w:p>
    <w:p w14:paraId="50EF9DE5" w14:textId="583B89B2" w:rsidR="00F65018" w:rsidRDefault="003437E6" w:rsidP="004A60FE">
      <w:pPr>
        <w:rPr>
          <w:sz w:val="22"/>
          <w:szCs w:val="22"/>
          <w:lang w:val="en-US"/>
        </w:rPr>
      </w:pPr>
      <w:r>
        <w:rPr>
          <w:sz w:val="22"/>
          <w:szCs w:val="22"/>
          <w:lang w:val="en-US"/>
        </w:rPr>
        <w:t>As explained above</w:t>
      </w:r>
      <w:r w:rsidR="00BD7A3D">
        <w:rPr>
          <w:sz w:val="22"/>
          <w:szCs w:val="22"/>
          <w:lang w:val="en-US"/>
        </w:rPr>
        <w:t xml:space="preserve">, </w:t>
      </w:r>
      <w:r w:rsidR="00347688" w:rsidRPr="003437E6">
        <w:rPr>
          <w:sz w:val="22"/>
          <w:szCs w:val="22"/>
          <w:lang w:val="en-US"/>
        </w:rPr>
        <w:t>LPP positioning requests</w:t>
      </w:r>
      <w:r w:rsidR="00BD7A3D">
        <w:rPr>
          <w:sz w:val="22"/>
          <w:szCs w:val="22"/>
          <w:lang w:val="en-US"/>
        </w:rPr>
        <w:t xml:space="preserve"> may imply changes to the </w:t>
      </w:r>
      <w:r w:rsidR="00C37428">
        <w:rPr>
          <w:sz w:val="22"/>
          <w:szCs w:val="22"/>
          <w:lang w:val="en-US"/>
        </w:rPr>
        <w:t xml:space="preserve">activation/deactivation of </w:t>
      </w:r>
      <w:r w:rsidR="00885C68">
        <w:rPr>
          <w:sz w:val="22"/>
          <w:szCs w:val="22"/>
          <w:lang w:val="en-US"/>
        </w:rPr>
        <w:t xml:space="preserve">a </w:t>
      </w:r>
      <w:r w:rsidR="00C37428">
        <w:rPr>
          <w:sz w:val="22"/>
          <w:szCs w:val="22"/>
          <w:lang w:val="en-US"/>
        </w:rPr>
        <w:t>pre-configured MG</w:t>
      </w:r>
      <w:r w:rsidR="00BC7DC5">
        <w:rPr>
          <w:sz w:val="22"/>
          <w:szCs w:val="22"/>
          <w:lang w:val="en-US"/>
        </w:rPr>
        <w:t>. However</w:t>
      </w:r>
      <w:r w:rsidR="00D1139A">
        <w:rPr>
          <w:sz w:val="22"/>
          <w:szCs w:val="22"/>
          <w:lang w:val="en-US"/>
        </w:rPr>
        <w:t xml:space="preserve">, LPP positioning requests cannot </w:t>
      </w:r>
      <w:r w:rsidR="00722975">
        <w:rPr>
          <w:sz w:val="22"/>
          <w:szCs w:val="22"/>
          <w:lang w:val="en-US"/>
        </w:rPr>
        <w:t xml:space="preserve">be </w:t>
      </w:r>
      <w:r w:rsidR="001C7C83">
        <w:rPr>
          <w:sz w:val="22"/>
          <w:szCs w:val="22"/>
          <w:lang w:val="en-US"/>
        </w:rPr>
        <w:t>used</w:t>
      </w:r>
      <w:r w:rsidR="00696C66">
        <w:rPr>
          <w:sz w:val="22"/>
          <w:szCs w:val="22"/>
          <w:lang w:val="en-US"/>
        </w:rPr>
        <w:t xml:space="preserve"> directly</w:t>
      </w:r>
      <w:r w:rsidR="001C7C83">
        <w:rPr>
          <w:sz w:val="22"/>
          <w:szCs w:val="22"/>
          <w:lang w:val="en-US"/>
        </w:rPr>
        <w:t xml:space="preserve"> as </w:t>
      </w:r>
      <w:r w:rsidR="00722975">
        <w:rPr>
          <w:sz w:val="22"/>
          <w:szCs w:val="22"/>
          <w:lang w:val="en-US"/>
        </w:rPr>
        <w:t>trigger</w:t>
      </w:r>
      <w:r w:rsidR="004076CD">
        <w:rPr>
          <w:sz w:val="22"/>
          <w:szCs w:val="22"/>
          <w:lang w:val="en-US"/>
        </w:rPr>
        <w:t>ing events</w:t>
      </w:r>
      <w:r w:rsidR="001C7C83">
        <w:rPr>
          <w:sz w:val="22"/>
          <w:szCs w:val="22"/>
          <w:lang w:val="en-US"/>
        </w:rPr>
        <w:t xml:space="preserve"> because th</w:t>
      </w:r>
      <w:r w:rsidR="007759BC">
        <w:rPr>
          <w:sz w:val="22"/>
          <w:szCs w:val="22"/>
          <w:lang w:val="en-US"/>
        </w:rPr>
        <w:t>ey are transparent to the RAN (</w:t>
      </w:r>
      <w:proofErr w:type="spellStart"/>
      <w:r w:rsidR="007759BC">
        <w:rPr>
          <w:sz w:val="22"/>
          <w:szCs w:val="22"/>
          <w:lang w:val="en-US"/>
        </w:rPr>
        <w:t>gNB</w:t>
      </w:r>
      <w:proofErr w:type="spellEnd"/>
      <w:r w:rsidR="007759BC">
        <w:rPr>
          <w:sz w:val="22"/>
          <w:szCs w:val="22"/>
          <w:lang w:val="en-US"/>
        </w:rPr>
        <w:t xml:space="preserve">). </w:t>
      </w:r>
      <w:r w:rsidR="00476F7D">
        <w:rPr>
          <w:sz w:val="22"/>
          <w:szCs w:val="22"/>
          <w:lang w:val="en-US"/>
        </w:rPr>
        <w:t xml:space="preserve">The current means </w:t>
      </w:r>
      <w:r w:rsidR="0049774E">
        <w:rPr>
          <w:sz w:val="22"/>
          <w:szCs w:val="22"/>
          <w:lang w:val="en-US"/>
        </w:rPr>
        <w:t>of</w:t>
      </w:r>
      <w:r w:rsidR="00476F7D">
        <w:rPr>
          <w:sz w:val="22"/>
          <w:szCs w:val="22"/>
          <w:lang w:val="en-US"/>
        </w:rPr>
        <w:t xml:space="preserve"> notify</w:t>
      </w:r>
      <w:r w:rsidR="0049774E">
        <w:rPr>
          <w:sz w:val="22"/>
          <w:szCs w:val="22"/>
          <w:lang w:val="en-US"/>
        </w:rPr>
        <w:t>ing</w:t>
      </w:r>
      <w:r w:rsidR="00476F7D">
        <w:rPr>
          <w:sz w:val="22"/>
          <w:szCs w:val="22"/>
          <w:lang w:val="en-US"/>
        </w:rPr>
        <w:t xml:space="preserve"> the </w:t>
      </w:r>
      <w:proofErr w:type="spellStart"/>
      <w:r w:rsidR="00476F7D">
        <w:rPr>
          <w:sz w:val="22"/>
          <w:szCs w:val="22"/>
          <w:lang w:val="en-US"/>
        </w:rPr>
        <w:t>gNB</w:t>
      </w:r>
      <w:proofErr w:type="spellEnd"/>
      <w:r w:rsidR="00476F7D">
        <w:rPr>
          <w:sz w:val="22"/>
          <w:szCs w:val="22"/>
          <w:lang w:val="en-US"/>
        </w:rPr>
        <w:t xml:space="preserve"> of positioning </w:t>
      </w:r>
      <w:r w:rsidR="0049774E">
        <w:rPr>
          <w:sz w:val="22"/>
          <w:szCs w:val="22"/>
          <w:lang w:val="en-US"/>
        </w:rPr>
        <w:t>request</w:t>
      </w:r>
      <w:r w:rsidR="00476F7D">
        <w:rPr>
          <w:sz w:val="22"/>
          <w:szCs w:val="22"/>
          <w:lang w:val="en-US"/>
        </w:rPr>
        <w:t>s</w:t>
      </w:r>
      <w:r w:rsidR="0049774E">
        <w:rPr>
          <w:sz w:val="22"/>
          <w:szCs w:val="22"/>
          <w:lang w:val="en-US"/>
        </w:rPr>
        <w:t xml:space="preserve"> is via the </w:t>
      </w:r>
      <w:proofErr w:type="spellStart"/>
      <w:r w:rsidR="007C3889">
        <w:rPr>
          <w:sz w:val="22"/>
          <w:szCs w:val="22"/>
          <w:lang w:val="en-US"/>
        </w:rPr>
        <w:t>the</w:t>
      </w:r>
      <w:proofErr w:type="spellEnd"/>
      <w:r w:rsidR="007C3889">
        <w:rPr>
          <w:sz w:val="22"/>
          <w:szCs w:val="22"/>
          <w:lang w:val="en-US"/>
        </w:rPr>
        <w:t xml:space="preserve"> </w:t>
      </w:r>
      <w:proofErr w:type="spellStart"/>
      <w:r w:rsidR="007C3889">
        <w:rPr>
          <w:sz w:val="22"/>
          <w:szCs w:val="22"/>
          <w:lang w:val="en-US"/>
        </w:rPr>
        <w:t>LocationMeasurementIndication</w:t>
      </w:r>
      <w:proofErr w:type="spellEnd"/>
      <w:r w:rsidR="007C3889">
        <w:rPr>
          <w:sz w:val="22"/>
          <w:szCs w:val="22"/>
          <w:lang w:val="en-US"/>
        </w:rPr>
        <w:t xml:space="preserve"> procedure [2]</w:t>
      </w:r>
      <w:r w:rsidR="00432C61">
        <w:rPr>
          <w:sz w:val="22"/>
          <w:szCs w:val="22"/>
          <w:lang w:val="en-US"/>
        </w:rPr>
        <w:t xml:space="preserve">. Therefore, </w:t>
      </w:r>
      <w:proofErr w:type="spellStart"/>
      <w:r w:rsidR="00B20FF3">
        <w:rPr>
          <w:sz w:val="22"/>
          <w:szCs w:val="22"/>
          <w:lang w:val="en-US"/>
        </w:rPr>
        <w:t>LocationMeasurementIndication</w:t>
      </w:r>
      <w:proofErr w:type="spellEnd"/>
      <w:r w:rsidR="00B20FF3">
        <w:rPr>
          <w:sz w:val="22"/>
          <w:szCs w:val="22"/>
          <w:lang w:val="en-US"/>
        </w:rPr>
        <w:t xml:space="preserve"> should be used as a</w:t>
      </w:r>
      <w:r w:rsidR="00432C61">
        <w:rPr>
          <w:sz w:val="22"/>
          <w:szCs w:val="22"/>
          <w:lang w:val="en-US"/>
        </w:rPr>
        <w:t xml:space="preserve"> triggering event</w:t>
      </w:r>
      <w:r w:rsidR="00B20FF3">
        <w:rPr>
          <w:sz w:val="22"/>
          <w:szCs w:val="22"/>
          <w:lang w:val="en-US"/>
        </w:rPr>
        <w:t>,</w:t>
      </w:r>
      <w:r w:rsidR="00432C61">
        <w:rPr>
          <w:sz w:val="22"/>
          <w:szCs w:val="22"/>
          <w:lang w:val="en-US"/>
        </w:rPr>
        <w:t xml:space="preserve"> </w:t>
      </w:r>
      <w:r w:rsidR="0071370A">
        <w:rPr>
          <w:sz w:val="22"/>
          <w:szCs w:val="22"/>
          <w:lang w:val="en-US"/>
        </w:rPr>
        <w:t>as captured in our Proposal 3.</w:t>
      </w:r>
    </w:p>
    <w:p w14:paraId="3B917F16" w14:textId="043A63E1" w:rsidR="009B40F4" w:rsidRPr="00A06C0D" w:rsidRDefault="00B20FF3" w:rsidP="004A60FE">
      <w:pPr>
        <w:rPr>
          <w:b/>
          <w:bCs/>
          <w:sz w:val="22"/>
          <w:szCs w:val="22"/>
          <w:lang w:val="en-US"/>
        </w:rPr>
      </w:pPr>
      <w:r w:rsidRPr="003F14B2">
        <w:rPr>
          <w:b/>
          <w:bCs/>
          <w:sz w:val="22"/>
          <w:szCs w:val="22"/>
          <w:lang w:val="en-US"/>
        </w:rPr>
        <w:t>Proposal 6:</w:t>
      </w:r>
      <w:r w:rsidR="00C00E7B" w:rsidRPr="003F14B2">
        <w:rPr>
          <w:b/>
          <w:bCs/>
          <w:sz w:val="22"/>
          <w:szCs w:val="22"/>
          <w:lang w:val="en-US"/>
        </w:rPr>
        <w:t xml:space="preserve"> LPP positioning requests cannot be used directly as triggering events for changing </w:t>
      </w:r>
      <w:r w:rsidR="00906CCA" w:rsidRPr="003F14B2">
        <w:rPr>
          <w:b/>
          <w:bCs/>
          <w:sz w:val="22"/>
          <w:szCs w:val="22"/>
          <w:lang w:val="en-US"/>
        </w:rPr>
        <w:t>the activation/deactivation of a pre-configured MG</w:t>
      </w:r>
      <w:r w:rsidR="00C00E7B" w:rsidRPr="003F14B2">
        <w:rPr>
          <w:b/>
          <w:bCs/>
          <w:sz w:val="22"/>
          <w:szCs w:val="22"/>
          <w:lang w:val="en-US"/>
        </w:rPr>
        <w:t xml:space="preserve"> because they are transparent to the RAN (</w:t>
      </w:r>
      <w:proofErr w:type="spellStart"/>
      <w:r w:rsidR="00C00E7B" w:rsidRPr="003F14B2">
        <w:rPr>
          <w:b/>
          <w:bCs/>
          <w:sz w:val="22"/>
          <w:szCs w:val="22"/>
          <w:lang w:val="en-US"/>
        </w:rPr>
        <w:t>gNB</w:t>
      </w:r>
      <w:proofErr w:type="spellEnd"/>
      <w:r w:rsidR="00C00E7B" w:rsidRPr="003F14B2">
        <w:rPr>
          <w:b/>
          <w:bCs/>
          <w:sz w:val="22"/>
          <w:szCs w:val="22"/>
          <w:lang w:val="en-US"/>
        </w:rPr>
        <w:t>).</w:t>
      </w:r>
      <w:r w:rsidR="00245D92" w:rsidRPr="003F14B2">
        <w:rPr>
          <w:b/>
          <w:bCs/>
          <w:sz w:val="22"/>
          <w:szCs w:val="22"/>
          <w:lang w:val="en-US"/>
        </w:rPr>
        <w:t xml:space="preserve"> Instead, </w:t>
      </w:r>
      <w:r w:rsidR="003F14B2" w:rsidRPr="003F14B2">
        <w:rPr>
          <w:b/>
          <w:bCs/>
          <w:sz w:val="22"/>
          <w:szCs w:val="22"/>
          <w:lang w:val="en-US"/>
        </w:rPr>
        <w:t xml:space="preserve">the </w:t>
      </w:r>
      <w:proofErr w:type="spellStart"/>
      <w:r w:rsidR="00245D92" w:rsidRPr="003F14B2">
        <w:rPr>
          <w:b/>
          <w:bCs/>
          <w:sz w:val="22"/>
          <w:szCs w:val="22"/>
          <w:lang w:val="en-US"/>
        </w:rPr>
        <w:t>LocationMeasurementIndication</w:t>
      </w:r>
      <w:proofErr w:type="spellEnd"/>
      <w:r w:rsidR="00245D92" w:rsidRPr="003F14B2">
        <w:rPr>
          <w:b/>
          <w:bCs/>
          <w:sz w:val="22"/>
          <w:szCs w:val="22"/>
          <w:lang w:val="en-US"/>
        </w:rPr>
        <w:t xml:space="preserve"> </w:t>
      </w:r>
      <w:r w:rsidR="003F14B2" w:rsidRPr="003F14B2">
        <w:rPr>
          <w:b/>
          <w:bCs/>
          <w:sz w:val="22"/>
          <w:szCs w:val="22"/>
          <w:lang w:val="en-US"/>
        </w:rPr>
        <w:t xml:space="preserve">procedure </w:t>
      </w:r>
      <w:r w:rsidR="00245D92" w:rsidRPr="003F14B2">
        <w:rPr>
          <w:b/>
          <w:bCs/>
          <w:sz w:val="22"/>
          <w:szCs w:val="22"/>
          <w:lang w:val="en-US"/>
        </w:rPr>
        <w:t>should be used as a triggering event (see Proposal 3).</w:t>
      </w:r>
    </w:p>
    <w:p w14:paraId="20B178DF" w14:textId="77777777" w:rsidR="00330003" w:rsidRDefault="00060418" w:rsidP="00060418">
      <w:pPr>
        <w:rPr>
          <w:iCs/>
          <w:sz w:val="22"/>
          <w:szCs w:val="22"/>
          <w:lang w:val="en-US"/>
        </w:rPr>
      </w:pPr>
      <w:r>
        <w:rPr>
          <w:sz w:val="22"/>
          <w:szCs w:val="22"/>
          <w:lang w:val="en-US"/>
        </w:rPr>
        <w:t xml:space="preserve">Changes in </w:t>
      </w:r>
      <w:proofErr w:type="spellStart"/>
      <w:r>
        <w:rPr>
          <w:sz w:val="22"/>
          <w:szCs w:val="22"/>
          <w:lang w:val="en-US"/>
        </w:rPr>
        <w:t>SCell</w:t>
      </w:r>
      <w:proofErr w:type="spellEnd"/>
      <w:r>
        <w:rPr>
          <w:sz w:val="22"/>
          <w:szCs w:val="22"/>
          <w:lang w:val="en-US"/>
        </w:rPr>
        <w:t xml:space="preserve"> configuration could also be triggering events but this depends on how </w:t>
      </w:r>
      <w:r w:rsidR="002611C0">
        <w:rPr>
          <w:sz w:val="22"/>
          <w:szCs w:val="22"/>
          <w:lang w:val="en-US"/>
        </w:rPr>
        <w:t xml:space="preserve">and whether </w:t>
      </w:r>
      <w:r>
        <w:rPr>
          <w:sz w:val="22"/>
          <w:szCs w:val="22"/>
          <w:lang w:val="en-US"/>
        </w:rPr>
        <w:t>RAN4 decides to support pre-configured MG when the UE is configured in CA</w:t>
      </w:r>
      <w:r w:rsidR="00016020">
        <w:rPr>
          <w:sz w:val="22"/>
          <w:szCs w:val="22"/>
          <w:lang w:val="en-US"/>
        </w:rPr>
        <w:t>.</w:t>
      </w:r>
      <w:r>
        <w:rPr>
          <w:sz w:val="22"/>
          <w:szCs w:val="22"/>
          <w:lang w:val="en-US"/>
        </w:rPr>
        <w:t xml:space="preserve"> </w:t>
      </w:r>
      <w:r w:rsidR="00720570">
        <w:rPr>
          <w:sz w:val="22"/>
          <w:szCs w:val="22"/>
          <w:lang w:val="en-US"/>
        </w:rPr>
        <w:t xml:space="preserve">As captured in the agreements below [1], so far RAN4 has focused on the single </w:t>
      </w:r>
      <w:r w:rsidR="002611C0">
        <w:rPr>
          <w:sz w:val="22"/>
          <w:szCs w:val="22"/>
          <w:lang w:val="en-US"/>
        </w:rPr>
        <w:t>carrier</w:t>
      </w:r>
      <w:r w:rsidR="00720570">
        <w:rPr>
          <w:sz w:val="22"/>
          <w:szCs w:val="22"/>
          <w:lang w:val="en-US"/>
        </w:rPr>
        <w:t xml:space="preserve"> </w:t>
      </w:r>
      <w:r w:rsidR="00FD2813">
        <w:rPr>
          <w:sz w:val="22"/>
          <w:szCs w:val="22"/>
          <w:lang w:val="en-US"/>
        </w:rPr>
        <w:t>case,</w:t>
      </w:r>
      <w:r w:rsidR="00466C8F">
        <w:rPr>
          <w:sz w:val="22"/>
          <w:szCs w:val="22"/>
          <w:lang w:val="en-US"/>
        </w:rPr>
        <w:t xml:space="preserve"> and </w:t>
      </w:r>
      <w:r w:rsidR="00E77D58">
        <w:rPr>
          <w:sz w:val="22"/>
          <w:szCs w:val="22"/>
          <w:lang w:val="en-US"/>
        </w:rPr>
        <w:t>it will evaluate solutions to support pre-configured MG</w:t>
      </w:r>
      <w:r w:rsidR="00016020">
        <w:rPr>
          <w:sz w:val="22"/>
          <w:szCs w:val="22"/>
          <w:lang w:val="en-US"/>
        </w:rPr>
        <w:t xml:space="preserve"> </w:t>
      </w:r>
      <w:r w:rsidR="00661E4E">
        <w:rPr>
          <w:sz w:val="22"/>
          <w:szCs w:val="22"/>
          <w:lang w:val="en-US"/>
        </w:rPr>
        <w:t xml:space="preserve">in CA </w:t>
      </w:r>
      <w:r w:rsidR="00016020">
        <w:rPr>
          <w:sz w:val="22"/>
          <w:szCs w:val="22"/>
          <w:lang w:val="en-US"/>
        </w:rPr>
        <w:t>mode</w:t>
      </w:r>
      <w:r w:rsidR="00016020" w:rsidRPr="00661E4E">
        <w:rPr>
          <w:rFonts w:eastAsiaTheme="minorEastAsia"/>
          <w:iCs/>
          <w:sz w:val="22"/>
          <w:szCs w:val="22"/>
        </w:rPr>
        <w:t xml:space="preserve"> with activation/deactivation based on BWP switching on a single CC</w:t>
      </w:r>
      <w:r w:rsidR="00720570" w:rsidRPr="00661E4E">
        <w:rPr>
          <w:iCs/>
          <w:sz w:val="22"/>
          <w:szCs w:val="22"/>
          <w:lang w:val="en-US"/>
        </w:rPr>
        <w:t>.</w:t>
      </w:r>
      <w:r w:rsidR="00661E4E">
        <w:rPr>
          <w:iCs/>
          <w:sz w:val="22"/>
          <w:szCs w:val="22"/>
          <w:lang w:val="en-US"/>
        </w:rPr>
        <w:t xml:space="preserve"> It </w:t>
      </w:r>
      <w:r w:rsidR="00802F70">
        <w:rPr>
          <w:iCs/>
          <w:sz w:val="22"/>
          <w:szCs w:val="22"/>
          <w:lang w:val="en-US"/>
        </w:rPr>
        <w:t xml:space="preserve">is not clear whether the </w:t>
      </w:r>
      <w:r w:rsidR="00A734E8">
        <w:rPr>
          <w:iCs/>
          <w:sz w:val="22"/>
          <w:szCs w:val="22"/>
          <w:lang w:val="en-US"/>
        </w:rPr>
        <w:t>constrain</w:t>
      </w:r>
      <w:r w:rsidR="00711C89">
        <w:rPr>
          <w:iCs/>
          <w:sz w:val="22"/>
          <w:szCs w:val="22"/>
          <w:lang w:val="en-US"/>
        </w:rPr>
        <w:t>t</w:t>
      </w:r>
      <w:r w:rsidR="00802F70">
        <w:rPr>
          <w:iCs/>
          <w:sz w:val="22"/>
          <w:szCs w:val="22"/>
          <w:lang w:val="en-US"/>
        </w:rPr>
        <w:t xml:space="preserve"> of </w:t>
      </w:r>
      <w:r w:rsidR="003C75E4">
        <w:rPr>
          <w:iCs/>
          <w:sz w:val="22"/>
          <w:szCs w:val="22"/>
          <w:lang w:val="en-US"/>
        </w:rPr>
        <w:t>“</w:t>
      </w:r>
      <w:r w:rsidR="003C75E4" w:rsidRPr="00661E4E">
        <w:rPr>
          <w:rFonts w:eastAsiaTheme="minorEastAsia"/>
          <w:iCs/>
          <w:sz w:val="22"/>
          <w:szCs w:val="22"/>
        </w:rPr>
        <w:t>activation/deactivation based on BWP switching on a single CC</w:t>
      </w:r>
      <w:r w:rsidR="003C75E4">
        <w:rPr>
          <w:iCs/>
          <w:sz w:val="22"/>
          <w:szCs w:val="22"/>
          <w:lang w:val="en-US"/>
        </w:rPr>
        <w:t>” applies to both the RRC</w:t>
      </w:r>
      <w:r w:rsidR="009210A6">
        <w:rPr>
          <w:iCs/>
          <w:sz w:val="22"/>
          <w:szCs w:val="22"/>
          <w:lang w:val="en-US"/>
        </w:rPr>
        <w:t>-based network control</w:t>
      </w:r>
      <w:r w:rsidR="003C75E4">
        <w:rPr>
          <w:iCs/>
          <w:sz w:val="22"/>
          <w:szCs w:val="22"/>
          <w:lang w:val="en-US"/>
        </w:rPr>
        <w:t xml:space="preserve"> </w:t>
      </w:r>
      <w:r w:rsidR="00646D50">
        <w:rPr>
          <w:iCs/>
          <w:sz w:val="22"/>
          <w:szCs w:val="22"/>
          <w:lang w:val="en-US"/>
        </w:rPr>
        <w:t>and</w:t>
      </w:r>
      <w:r w:rsidR="000A623B">
        <w:rPr>
          <w:iCs/>
          <w:sz w:val="22"/>
          <w:szCs w:val="22"/>
          <w:lang w:val="en-US"/>
        </w:rPr>
        <w:t xml:space="preserve"> the</w:t>
      </w:r>
      <w:r w:rsidR="00646D50">
        <w:rPr>
          <w:iCs/>
          <w:sz w:val="22"/>
          <w:szCs w:val="22"/>
          <w:lang w:val="en-US"/>
        </w:rPr>
        <w:t xml:space="preserve"> autonomous rules</w:t>
      </w:r>
      <w:r w:rsidR="00A734E8">
        <w:rPr>
          <w:iCs/>
          <w:sz w:val="22"/>
          <w:szCs w:val="22"/>
          <w:lang w:val="en-US"/>
        </w:rPr>
        <w:t xml:space="preserve">. It is not clear either which </w:t>
      </w:r>
      <w:r w:rsidR="00263DBD">
        <w:rPr>
          <w:iCs/>
          <w:sz w:val="22"/>
          <w:szCs w:val="22"/>
          <w:lang w:val="en-US"/>
        </w:rPr>
        <w:t>“single CC”</w:t>
      </w:r>
      <w:r w:rsidR="00A734E8">
        <w:rPr>
          <w:iCs/>
          <w:sz w:val="22"/>
          <w:szCs w:val="22"/>
          <w:lang w:val="en-US"/>
        </w:rPr>
        <w:t xml:space="preserve"> would be selected</w:t>
      </w:r>
      <w:r w:rsidR="0055666E">
        <w:rPr>
          <w:iCs/>
          <w:sz w:val="22"/>
          <w:szCs w:val="22"/>
          <w:lang w:val="en-US"/>
        </w:rPr>
        <w:t xml:space="preserve"> (and how)</w:t>
      </w:r>
      <w:r w:rsidR="00A734E8">
        <w:rPr>
          <w:iCs/>
          <w:sz w:val="22"/>
          <w:szCs w:val="22"/>
          <w:lang w:val="en-US"/>
        </w:rPr>
        <w:t xml:space="preserve"> </w:t>
      </w:r>
      <w:r w:rsidR="004B5C21">
        <w:rPr>
          <w:iCs/>
          <w:sz w:val="22"/>
          <w:szCs w:val="22"/>
          <w:lang w:val="en-US"/>
        </w:rPr>
        <w:t>when the UE is configured in CA mode.</w:t>
      </w:r>
    </w:p>
    <w:p w14:paraId="469FF340" w14:textId="656999D7" w:rsidR="00060418" w:rsidRPr="00535513" w:rsidRDefault="00FD0286" w:rsidP="00FD0286">
      <w:pPr>
        <w:rPr>
          <w:sz w:val="22"/>
          <w:szCs w:val="22"/>
          <w:lang w:val="en-US"/>
        </w:rPr>
      </w:pPr>
      <w:r w:rsidRPr="0050548B">
        <w:rPr>
          <w:noProof/>
          <w:sz w:val="22"/>
          <w:szCs w:val="22"/>
          <w:lang w:val="en-US"/>
        </w:rPr>
        <mc:AlternateContent>
          <mc:Choice Requires="wps">
            <w:drawing>
              <wp:inline distT="0" distB="0" distL="0" distR="0" wp14:anchorId="1D1943A7" wp14:editId="16081E0B">
                <wp:extent cx="6078220" cy="4151630"/>
                <wp:effectExtent l="0" t="0" r="1778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151630"/>
                        </a:xfrm>
                        <a:prstGeom prst="rect">
                          <a:avLst/>
                        </a:prstGeom>
                        <a:solidFill>
                          <a:srgbClr val="FFFFFF"/>
                        </a:solidFill>
                        <a:ln w="9525">
                          <a:solidFill>
                            <a:srgbClr val="000000"/>
                          </a:solidFill>
                          <a:miter lim="800000"/>
                          <a:headEnd/>
                          <a:tailEnd/>
                        </a:ln>
                      </wps:spPr>
                      <wps:txbx>
                        <w:txbxContent>
                          <w:p w14:paraId="6FAAEFFA" w14:textId="77777777" w:rsidR="00FD0286" w:rsidRPr="006B264A" w:rsidRDefault="00FD0286" w:rsidP="00FD0286">
                            <w:pPr>
                              <w:rPr>
                                <w:rFonts w:eastAsiaTheme="minorEastAsia"/>
                                <w:i/>
                                <w:color w:val="0070C0"/>
                              </w:rPr>
                            </w:pPr>
                            <w:r w:rsidRPr="006B264A">
                              <w:rPr>
                                <w:rFonts w:eastAsiaTheme="minorEastAsia"/>
                                <w:b/>
                                <w:bCs/>
                                <w:u w:val="single"/>
                              </w:rPr>
                              <w:t>Using of pre-configured MG for CA</w:t>
                            </w:r>
                            <w:r w:rsidRPr="006B264A">
                              <w:rPr>
                                <w:rFonts w:eastAsiaTheme="minorEastAsia" w:hint="eastAsia"/>
                                <w:i/>
                                <w:color w:val="0070C0"/>
                              </w:rPr>
                              <w:t xml:space="preserve"> </w:t>
                            </w:r>
                          </w:p>
                          <w:p w14:paraId="0BC53546" w14:textId="77777777" w:rsidR="00FD0286" w:rsidRPr="006B264A" w:rsidRDefault="00FD0286" w:rsidP="00FD0286">
                            <w:pPr>
                              <w:pStyle w:val="ListParagraph"/>
                              <w:numPr>
                                <w:ilvl w:val="0"/>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In this meeting, RAN4 continue focus on the single carrier case and evaluate the additional working efforts to support the CA case with pre-configured MG activation/deactivation based on BWP switching on a single CC</w:t>
                            </w:r>
                          </w:p>
                          <w:p w14:paraId="279974C1" w14:textId="77777777" w:rsidR="00FD0286" w:rsidRPr="006B264A" w:rsidRDefault="00FD0286" w:rsidP="00FD0286">
                            <w:pPr>
                              <w:pStyle w:val="ListParagraph"/>
                              <w:numPr>
                                <w:ilvl w:val="0"/>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The companies are encouraged to bring the analysis and concrete solutions of pre-MG under CA case with activation/deactivation based on BWP switching on a single CC in R4#101e-b.</w:t>
                            </w:r>
                          </w:p>
                          <w:p w14:paraId="4520DE0A" w14:textId="77777777" w:rsidR="00FD0286" w:rsidRDefault="00FD0286" w:rsidP="00FD0286">
                            <w:pPr>
                              <w:pStyle w:val="ListParagraph"/>
                              <w:numPr>
                                <w:ilvl w:val="0"/>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 xml:space="preserve">By the end of R4#102e (Feb, 2022), </w:t>
                            </w:r>
                            <w:proofErr w:type="gramStart"/>
                            <w:r w:rsidRPr="006B264A">
                              <w:rPr>
                                <w:rFonts w:eastAsiaTheme="minorEastAsia"/>
                                <w:i/>
                                <w:sz w:val="20"/>
                                <w:szCs w:val="20"/>
                              </w:rPr>
                              <w:t>if  the</w:t>
                            </w:r>
                            <w:proofErr w:type="gramEnd"/>
                            <w:r w:rsidRPr="006B264A">
                              <w:rPr>
                                <w:rFonts w:eastAsiaTheme="minorEastAsia"/>
                                <w:i/>
                                <w:sz w:val="20"/>
                                <w:szCs w:val="20"/>
                              </w:rPr>
                              <w:t xml:space="preserve"> problems on pre-MG under CA case with activation/deactivation based on BWP switching on a single CC can’t be resolved in RAN4, by default they will be deferred to further release.</w:t>
                            </w:r>
                          </w:p>
                          <w:p w14:paraId="18F2FBE1" w14:textId="77777777" w:rsidR="00FD0286" w:rsidRPr="00117A1B" w:rsidRDefault="00FD0286" w:rsidP="00FD0286">
                            <w:pPr>
                              <w:pStyle w:val="Heading4"/>
                              <w:numPr>
                                <w:ilvl w:val="0"/>
                                <w:numId w:val="0"/>
                              </w:numPr>
                              <w:rPr>
                                <w:rFonts w:ascii="Times New Roman" w:eastAsia="DengXian" w:hAnsi="Times New Roman"/>
                                <w:b/>
                                <w:bCs/>
                                <w:sz w:val="20"/>
                                <w:szCs w:val="14"/>
                                <w:u w:val="single"/>
                                <w:lang w:val="en-US" w:eastAsia="zh-CN"/>
                              </w:rPr>
                            </w:pPr>
                            <w:r w:rsidRPr="00117A1B">
                              <w:rPr>
                                <w:rFonts w:ascii="Times New Roman" w:eastAsia="DengXian" w:hAnsi="Times New Roman"/>
                                <w:b/>
                                <w:bCs/>
                                <w:sz w:val="20"/>
                                <w:szCs w:val="14"/>
                                <w:u w:val="single"/>
                                <w:lang w:val="en-US" w:eastAsia="zh-CN"/>
                              </w:rPr>
                              <w:t xml:space="preserve">How can the activation/deactivation status of pre-configured MGs be indicated in case of </w:t>
                            </w:r>
                            <w:proofErr w:type="gramStart"/>
                            <w:r w:rsidRPr="00117A1B">
                              <w:rPr>
                                <w:rFonts w:ascii="Times New Roman" w:eastAsia="DengXian" w:hAnsi="Times New Roman"/>
                                <w:b/>
                                <w:bCs/>
                                <w:sz w:val="20"/>
                                <w:szCs w:val="14"/>
                                <w:u w:val="single"/>
                                <w:lang w:val="en-US" w:eastAsia="zh-CN"/>
                              </w:rPr>
                              <w:t>CA</w:t>
                            </w:r>
                            <w:proofErr w:type="gramEnd"/>
                          </w:p>
                          <w:p w14:paraId="3CB59CD6" w14:textId="77777777" w:rsidR="00FD0286" w:rsidRPr="00117A1B" w:rsidRDefault="00FD0286" w:rsidP="00FD0286">
                            <w:pPr>
                              <w:numPr>
                                <w:ilvl w:val="0"/>
                                <w:numId w:val="14"/>
                              </w:numPr>
                              <w:overflowPunct w:val="0"/>
                              <w:autoSpaceDE w:val="0"/>
                              <w:autoSpaceDN w:val="0"/>
                              <w:adjustRightInd w:val="0"/>
                              <w:spacing w:after="160" w:line="259" w:lineRule="auto"/>
                              <w:jc w:val="both"/>
                              <w:textAlignment w:val="baseline"/>
                              <w:rPr>
                                <w:i/>
                                <w:iCs/>
                                <w:lang w:val="en-US" w:eastAsia="zh-CN"/>
                              </w:rPr>
                            </w:pPr>
                            <w:r w:rsidRPr="00117A1B">
                              <w:rPr>
                                <w:i/>
                                <w:iCs/>
                                <w:lang w:val="en-US" w:eastAsia="zh-CN"/>
                              </w:rPr>
                              <w:t xml:space="preserve">FFS on the following principles: </w:t>
                            </w:r>
                          </w:p>
                          <w:p w14:paraId="1E4E9D21" w14:textId="77777777" w:rsidR="00FD0286" w:rsidRPr="00117A1B" w:rsidRDefault="00FD0286" w:rsidP="00FD0286">
                            <w:pPr>
                              <w:numPr>
                                <w:ilvl w:val="1"/>
                                <w:numId w:val="14"/>
                              </w:numPr>
                              <w:overflowPunct w:val="0"/>
                              <w:autoSpaceDE w:val="0"/>
                              <w:autoSpaceDN w:val="0"/>
                              <w:adjustRightInd w:val="0"/>
                              <w:spacing w:after="160" w:line="259" w:lineRule="auto"/>
                              <w:jc w:val="both"/>
                              <w:textAlignment w:val="baseline"/>
                              <w:rPr>
                                <w:rFonts w:ascii="Calibri" w:eastAsia="DengXian" w:hAnsi="Calibri" w:cs="Calibri"/>
                                <w:i/>
                                <w:iCs/>
                                <w:lang w:val="en-US" w:eastAsia="zh-CN"/>
                              </w:rPr>
                            </w:pPr>
                            <w:r w:rsidRPr="00117A1B">
                              <w:rPr>
                                <w:i/>
                                <w:iCs/>
                              </w:rPr>
                              <w:t xml:space="preserve">When configured with per-UE gap, UE should assume the gap is ON as long as the pre-MG status of active DL BWP in one of the CCs is ON, and assume the gap is OFF only if the pre-MG status of active DL BWP in all CCs </w:t>
                            </w:r>
                            <w:proofErr w:type="gramStart"/>
                            <w:r w:rsidRPr="00117A1B">
                              <w:rPr>
                                <w:i/>
                                <w:iCs/>
                              </w:rPr>
                              <w:t>are</w:t>
                            </w:r>
                            <w:proofErr w:type="gramEnd"/>
                            <w:r w:rsidRPr="00117A1B">
                              <w:rPr>
                                <w:i/>
                                <w:iCs/>
                              </w:rPr>
                              <w:t xml:space="preserve"> OFF. </w:t>
                            </w:r>
                          </w:p>
                          <w:p w14:paraId="48EEB73B" w14:textId="77777777" w:rsidR="00FD0286" w:rsidRPr="00117A1B" w:rsidRDefault="00FD0286" w:rsidP="00FD0286">
                            <w:pPr>
                              <w:numPr>
                                <w:ilvl w:val="1"/>
                                <w:numId w:val="14"/>
                              </w:numPr>
                              <w:overflowPunct w:val="0"/>
                              <w:autoSpaceDE w:val="0"/>
                              <w:autoSpaceDN w:val="0"/>
                              <w:adjustRightInd w:val="0"/>
                              <w:spacing w:after="160" w:line="259" w:lineRule="auto"/>
                              <w:jc w:val="both"/>
                              <w:textAlignment w:val="baseline"/>
                              <w:rPr>
                                <w:i/>
                                <w:iCs/>
                              </w:rPr>
                            </w:pPr>
                            <w:r w:rsidRPr="00117A1B">
                              <w:rPr>
                                <w:i/>
                                <w:iCs/>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08F82DC6" w14:textId="77777777" w:rsidR="00FD0286" w:rsidRPr="00665498" w:rsidRDefault="00FD0286" w:rsidP="00FD0286">
                            <w:pPr>
                              <w:rPr>
                                <w:sz w:val="18"/>
                                <w:szCs w:val="18"/>
                              </w:rPr>
                            </w:pPr>
                            <w:r w:rsidRPr="00117A1B">
                              <w:rPr>
                                <w:rFonts w:eastAsia="SimSun"/>
                                <w:i/>
                                <w:iCs/>
                                <w:kern w:val="2"/>
                                <w:lang w:val="en-US" w:eastAsia="zh-CN"/>
                              </w:rPr>
                              <w:t xml:space="preserve">FFS   on the pre-MG activation/deactivation status indication in case of pre-MG activation / deactivation triggered by RRC </w:t>
                            </w:r>
                            <w:proofErr w:type="spellStart"/>
                            <w:r w:rsidRPr="00117A1B">
                              <w:rPr>
                                <w:rFonts w:eastAsia="SimSun"/>
                                <w:i/>
                                <w:iCs/>
                                <w:kern w:val="2"/>
                                <w:lang w:val="en-US" w:eastAsia="zh-CN"/>
                              </w:rPr>
                              <w:t>signalling</w:t>
                            </w:r>
                            <w:proofErr w:type="spellEnd"/>
                            <w:r w:rsidRPr="00117A1B">
                              <w:rPr>
                                <w:rFonts w:eastAsia="SimSun"/>
                                <w:i/>
                                <w:iCs/>
                                <w:kern w:val="2"/>
                                <w:lang w:val="en-US" w:eastAsia="zh-CN"/>
                              </w:rPr>
                              <w:t xml:space="preserve"> in case of CA</w:t>
                            </w:r>
                          </w:p>
                        </w:txbxContent>
                      </wps:txbx>
                      <wps:bodyPr rot="0" vert="horz" wrap="square" lIns="91440" tIns="45720" rIns="91440" bIns="45720" anchor="t" anchorCtr="0">
                        <a:spAutoFit/>
                      </wps:bodyPr>
                    </wps:wsp>
                  </a:graphicData>
                </a:graphic>
              </wp:inline>
            </w:drawing>
          </mc:Choice>
          <mc:Fallback>
            <w:pict>
              <v:shape w14:anchorId="1D1943A7" id="_x0000_s1028" type="#_x0000_t202" style="width:478.6pt;height:3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">
                <v:textbox style="mso-fit-shape-to-text:t">
                  <w:txbxContent>
                    <w:p w14:paraId="6FAAEFFA" w14:textId="77777777" w:rsidR="00FD0286" w:rsidRPr="006B264A" w:rsidRDefault="00FD0286" w:rsidP="00FD0286">
                      <w:pPr>
                        <w:rPr>
                          <w:rFonts w:eastAsiaTheme="minorEastAsia"/>
                          <w:i/>
                          <w:color w:val="0070C0"/>
                        </w:rPr>
                      </w:pPr>
                      <w:r w:rsidRPr="006B264A">
                        <w:rPr>
                          <w:rFonts w:eastAsiaTheme="minorEastAsia"/>
                          <w:b/>
                          <w:bCs/>
                          <w:u w:val="single"/>
                        </w:rPr>
                        <w:t>Using of pre-configured MG for CA</w:t>
                      </w:r>
                      <w:r w:rsidRPr="006B264A">
                        <w:rPr>
                          <w:rFonts w:eastAsiaTheme="minorEastAsia" w:hint="eastAsia"/>
                          <w:i/>
                          <w:color w:val="0070C0"/>
                        </w:rPr>
                        <w:t xml:space="preserve"> </w:t>
                      </w:r>
                    </w:p>
                    <w:p w14:paraId="0BC53546" w14:textId="77777777" w:rsidR="00FD0286" w:rsidRPr="006B264A" w:rsidRDefault="00FD0286" w:rsidP="00FD0286">
                      <w:pPr>
                        <w:pStyle w:val="ListParagraph"/>
                        <w:numPr>
                          <w:ilvl w:val="0"/>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In this meeting, RAN4 continue focus on the single carrier case and evaluate the additional working efforts to support the CA case with pre-configured MG activation/deactivation based on BWP switching on a single CC</w:t>
                      </w:r>
                    </w:p>
                    <w:p w14:paraId="279974C1" w14:textId="77777777" w:rsidR="00FD0286" w:rsidRPr="006B264A" w:rsidRDefault="00FD0286" w:rsidP="00FD0286">
                      <w:pPr>
                        <w:pStyle w:val="ListParagraph"/>
                        <w:numPr>
                          <w:ilvl w:val="0"/>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The companies are encouraged to bring the analysis and concrete solutions of pre-MG under CA case with activation/deactivation based on BWP switching on a single CC in R4#101e-b.</w:t>
                      </w:r>
                    </w:p>
                    <w:p w14:paraId="4520DE0A" w14:textId="77777777" w:rsidR="00FD0286" w:rsidRDefault="00FD0286" w:rsidP="00FD0286">
                      <w:pPr>
                        <w:pStyle w:val="ListParagraph"/>
                        <w:numPr>
                          <w:ilvl w:val="0"/>
                          <w:numId w:val="24"/>
                        </w:numPr>
                        <w:overflowPunct w:val="0"/>
                        <w:autoSpaceDE w:val="0"/>
                        <w:autoSpaceDN w:val="0"/>
                        <w:adjustRightInd w:val="0"/>
                        <w:spacing w:after="180" w:line="259" w:lineRule="auto"/>
                        <w:contextualSpacing w:val="0"/>
                        <w:textAlignment w:val="baseline"/>
                        <w:rPr>
                          <w:rFonts w:eastAsiaTheme="minorEastAsia"/>
                          <w:i/>
                          <w:sz w:val="20"/>
                          <w:szCs w:val="20"/>
                        </w:rPr>
                      </w:pPr>
                      <w:r w:rsidRPr="006B264A">
                        <w:rPr>
                          <w:rFonts w:eastAsiaTheme="minorEastAsia"/>
                          <w:i/>
                          <w:sz w:val="20"/>
                          <w:szCs w:val="20"/>
                        </w:rPr>
                        <w:t xml:space="preserve">By the end of R4#102e (Feb, 2022), </w:t>
                      </w:r>
                      <w:proofErr w:type="gramStart"/>
                      <w:r w:rsidRPr="006B264A">
                        <w:rPr>
                          <w:rFonts w:eastAsiaTheme="minorEastAsia"/>
                          <w:i/>
                          <w:sz w:val="20"/>
                          <w:szCs w:val="20"/>
                        </w:rPr>
                        <w:t>if  the</w:t>
                      </w:r>
                      <w:proofErr w:type="gramEnd"/>
                      <w:r w:rsidRPr="006B264A">
                        <w:rPr>
                          <w:rFonts w:eastAsiaTheme="minorEastAsia"/>
                          <w:i/>
                          <w:sz w:val="20"/>
                          <w:szCs w:val="20"/>
                        </w:rPr>
                        <w:t xml:space="preserve"> problems on pre-MG under CA case with activation/deactivation based on BWP switching on a single CC can’t be resolved in RAN4, by default they will be deferred to further release.</w:t>
                      </w:r>
                    </w:p>
                    <w:p w14:paraId="18F2FBE1" w14:textId="77777777" w:rsidR="00FD0286" w:rsidRPr="00117A1B" w:rsidRDefault="00FD0286" w:rsidP="00FD0286">
                      <w:pPr>
                        <w:pStyle w:val="Heading4"/>
                        <w:numPr>
                          <w:ilvl w:val="0"/>
                          <w:numId w:val="0"/>
                        </w:numPr>
                        <w:rPr>
                          <w:rFonts w:ascii="Times New Roman" w:eastAsia="DengXian" w:hAnsi="Times New Roman"/>
                          <w:b/>
                          <w:bCs/>
                          <w:sz w:val="20"/>
                          <w:szCs w:val="14"/>
                          <w:u w:val="single"/>
                          <w:lang w:val="en-US" w:eastAsia="zh-CN"/>
                        </w:rPr>
                      </w:pPr>
                      <w:r w:rsidRPr="00117A1B">
                        <w:rPr>
                          <w:rFonts w:ascii="Times New Roman" w:eastAsia="DengXian" w:hAnsi="Times New Roman"/>
                          <w:b/>
                          <w:bCs/>
                          <w:sz w:val="20"/>
                          <w:szCs w:val="14"/>
                          <w:u w:val="single"/>
                          <w:lang w:val="en-US" w:eastAsia="zh-CN"/>
                        </w:rPr>
                        <w:t xml:space="preserve">How can the activation/deactivation status of pre-configured MGs be indicated in case of </w:t>
                      </w:r>
                      <w:proofErr w:type="gramStart"/>
                      <w:r w:rsidRPr="00117A1B">
                        <w:rPr>
                          <w:rFonts w:ascii="Times New Roman" w:eastAsia="DengXian" w:hAnsi="Times New Roman"/>
                          <w:b/>
                          <w:bCs/>
                          <w:sz w:val="20"/>
                          <w:szCs w:val="14"/>
                          <w:u w:val="single"/>
                          <w:lang w:val="en-US" w:eastAsia="zh-CN"/>
                        </w:rPr>
                        <w:t>CA</w:t>
                      </w:r>
                      <w:proofErr w:type="gramEnd"/>
                    </w:p>
                    <w:p w14:paraId="3CB59CD6" w14:textId="77777777" w:rsidR="00FD0286" w:rsidRPr="00117A1B" w:rsidRDefault="00FD0286" w:rsidP="00FD0286">
                      <w:pPr>
                        <w:numPr>
                          <w:ilvl w:val="0"/>
                          <w:numId w:val="14"/>
                        </w:numPr>
                        <w:overflowPunct w:val="0"/>
                        <w:autoSpaceDE w:val="0"/>
                        <w:autoSpaceDN w:val="0"/>
                        <w:adjustRightInd w:val="0"/>
                        <w:spacing w:after="160" w:line="259" w:lineRule="auto"/>
                        <w:jc w:val="both"/>
                        <w:textAlignment w:val="baseline"/>
                        <w:rPr>
                          <w:i/>
                          <w:iCs/>
                          <w:lang w:val="en-US" w:eastAsia="zh-CN"/>
                        </w:rPr>
                      </w:pPr>
                      <w:r w:rsidRPr="00117A1B">
                        <w:rPr>
                          <w:i/>
                          <w:iCs/>
                          <w:lang w:val="en-US" w:eastAsia="zh-CN"/>
                        </w:rPr>
                        <w:t xml:space="preserve">FFS on the following principles: </w:t>
                      </w:r>
                    </w:p>
                    <w:p w14:paraId="1E4E9D21" w14:textId="77777777" w:rsidR="00FD0286" w:rsidRPr="00117A1B" w:rsidRDefault="00FD0286" w:rsidP="00FD0286">
                      <w:pPr>
                        <w:numPr>
                          <w:ilvl w:val="1"/>
                          <w:numId w:val="14"/>
                        </w:numPr>
                        <w:overflowPunct w:val="0"/>
                        <w:autoSpaceDE w:val="0"/>
                        <w:autoSpaceDN w:val="0"/>
                        <w:adjustRightInd w:val="0"/>
                        <w:spacing w:after="160" w:line="259" w:lineRule="auto"/>
                        <w:jc w:val="both"/>
                        <w:textAlignment w:val="baseline"/>
                        <w:rPr>
                          <w:rFonts w:ascii="Calibri" w:eastAsia="DengXian" w:hAnsi="Calibri" w:cs="Calibri"/>
                          <w:i/>
                          <w:iCs/>
                          <w:lang w:val="en-US" w:eastAsia="zh-CN"/>
                        </w:rPr>
                      </w:pPr>
                      <w:r w:rsidRPr="00117A1B">
                        <w:rPr>
                          <w:i/>
                          <w:iCs/>
                        </w:rPr>
                        <w:t xml:space="preserve">When configured with per-UE gap, UE should assume the gap is ON as long as the pre-MG status of active DL BWP in one of the CCs is ON, and assume the gap is OFF only if the pre-MG status of active DL BWP in all CCs </w:t>
                      </w:r>
                      <w:proofErr w:type="gramStart"/>
                      <w:r w:rsidRPr="00117A1B">
                        <w:rPr>
                          <w:i/>
                          <w:iCs/>
                        </w:rPr>
                        <w:t>are</w:t>
                      </w:r>
                      <w:proofErr w:type="gramEnd"/>
                      <w:r w:rsidRPr="00117A1B">
                        <w:rPr>
                          <w:i/>
                          <w:iCs/>
                        </w:rPr>
                        <w:t xml:space="preserve"> OFF. </w:t>
                      </w:r>
                    </w:p>
                    <w:p w14:paraId="48EEB73B" w14:textId="77777777" w:rsidR="00FD0286" w:rsidRPr="00117A1B" w:rsidRDefault="00FD0286" w:rsidP="00FD0286">
                      <w:pPr>
                        <w:numPr>
                          <w:ilvl w:val="1"/>
                          <w:numId w:val="14"/>
                        </w:numPr>
                        <w:overflowPunct w:val="0"/>
                        <w:autoSpaceDE w:val="0"/>
                        <w:autoSpaceDN w:val="0"/>
                        <w:adjustRightInd w:val="0"/>
                        <w:spacing w:after="160" w:line="259" w:lineRule="auto"/>
                        <w:jc w:val="both"/>
                        <w:textAlignment w:val="baseline"/>
                        <w:rPr>
                          <w:i/>
                          <w:iCs/>
                        </w:rPr>
                      </w:pPr>
                      <w:r w:rsidRPr="00117A1B">
                        <w:rPr>
                          <w:i/>
                          <w:iCs/>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08F82DC6" w14:textId="77777777" w:rsidR="00FD0286" w:rsidRPr="00665498" w:rsidRDefault="00FD0286" w:rsidP="00FD0286">
                      <w:pPr>
                        <w:rPr>
                          <w:sz w:val="18"/>
                          <w:szCs w:val="18"/>
                        </w:rPr>
                      </w:pPr>
                      <w:r w:rsidRPr="00117A1B">
                        <w:rPr>
                          <w:rFonts w:eastAsia="SimSun"/>
                          <w:i/>
                          <w:iCs/>
                          <w:kern w:val="2"/>
                          <w:lang w:val="en-US" w:eastAsia="zh-CN"/>
                        </w:rPr>
                        <w:t xml:space="preserve">FFS   on the pre-MG activation/deactivation status indication in case of pre-MG activation / deactivation triggered by RRC </w:t>
                      </w:r>
                      <w:proofErr w:type="spellStart"/>
                      <w:r w:rsidRPr="00117A1B">
                        <w:rPr>
                          <w:rFonts w:eastAsia="SimSun"/>
                          <w:i/>
                          <w:iCs/>
                          <w:kern w:val="2"/>
                          <w:lang w:val="en-US" w:eastAsia="zh-CN"/>
                        </w:rPr>
                        <w:t>signalling</w:t>
                      </w:r>
                      <w:proofErr w:type="spellEnd"/>
                      <w:r w:rsidRPr="00117A1B">
                        <w:rPr>
                          <w:rFonts w:eastAsia="SimSun"/>
                          <w:i/>
                          <w:iCs/>
                          <w:kern w:val="2"/>
                          <w:lang w:val="en-US" w:eastAsia="zh-CN"/>
                        </w:rPr>
                        <w:t xml:space="preserve"> in case of CA</w:t>
                      </w:r>
                    </w:p>
                  </w:txbxContent>
                </v:textbox>
                <w10:anchorlock/>
              </v:shape>
            </w:pict>
          </mc:Fallback>
        </mc:AlternateContent>
      </w:r>
    </w:p>
    <w:p w14:paraId="0D2B0282" w14:textId="77777777" w:rsidR="00060418" w:rsidRDefault="00060418" w:rsidP="004A60FE">
      <w:pPr>
        <w:rPr>
          <w:sz w:val="22"/>
          <w:szCs w:val="22"/>
          <w:lang w:val="en-US"/>
        </w:rPr>
      </w:pPr>
    </w:p>
    <w:p w14:paraId="38CF8B4D" w14:textId="15A99C85" w:rsidR="00CD138A" w:rsidRDefault="00CD138A" w:rsidP="00CD138A">
      <w:pPr>
        <w:rPr>
          <w:iCs/>
          <w:sz w:val="22"/>
          <w:szCs w:val="22"/>
          <w:lang w:val="en-US"/>
        </w:rPr>
      </w:pPr>
      <w:r>
        <w:rPr>
          <w:iCs/>
          <w:sz w:val="22"/>
          <w:szCs w:val="22"/>
          <w:lang w:val="en-US"/>
        </w:rPr>
        <w:t>In our view, the constraint of “</w:t>
      </w:r>
      <w:r w:rsidRPr="00661E4E">
        <w:rPr>
          <w:rFonts w:eastAsiaTheme="minorEastAsia"/>
          <w:iCs/>
          <w:sz w:val="22"/>
          <w:szCs w:val="22"/>
        </w:rPr>
        <w:t>activation/deactivation based on BWP switching on a single CC</w:t>
      </w:r>
      <w:r>
        <w:rPr>
          <w:iCs/>
          <w:sz w:val="22"/>
          <w:szCs w:val="22"/>
          <w:lang w:val="en-US"/>
        </w:rPr>
        <w:t xml:space="preserve">” could be attractive </w:t>
      </w:r>
      <w:r w:rsidR="008474E8">
        <w:rPr>
          <w:iCs/>
          <w:sz w:val="22"/>
          <w:szCs w:val="22"/>
          <w:lang w:val="en-US"/>
        </w:rPr>
        <w:t>for</w:t>
      </w:r>
      <w:r>
        <w:rPr>
          <w:iCs/>
          <w:sz w:val="22"/>
          <w:szCs w:val="22"/>
          <w:lang w:val="en-US"/>
        </w:rPr>
        <w:t xml:space="preserve"> RRC-based network control since it would require less signaling. It would make sense from a capability perspective, since all UEs supporting pre-configured MG would be expected to support activation/deactivation via RRC-based network control. In that sense, pre-configured MG with RRC-based network control would be a baseline capability biased towards supporting the single carrier mode.</w:t>
      </w:r>
    </w:p>
    <w:p w14:paraId="770AFB1F" w14:textId="751D41A5" w:rsidR="004E00F8" w:rsidRDefault="00CD138A" w:rsidP="004A60FE">
      <w:pPr>
        <w:rPr>
          <w:sz w:val="22"/>
          <w:szCs w:val="22"/>
          <w:lang w:val="en-US"/>
        </w:rPr>
      </w:pPr>
      <w:r>
        <w:rPr>
          <w:iCs/>
          <w:sz w:val="22"/>
          <w:szCs w:val="22"/>
          <w:lang w:val="en-US"/>
        </w:rPr>
        <w:t xml:space="preserve">On the other hand, more capable UEs that support </w:t>
      </w:r>
      <w:r w:rsidRPr="00661E4E">
        <w:rPr>
          <w:rFonts w:eastAsiaTheme="minorEastAsia"/>
          <w:iCs/>
          <w:sz w:val="22"/>
          <w:szCs w:val="22"/>
        </w:rPr>
        <w:t xml:space="preserve">activation/deactivation </w:t>
      </w:r>
      <w:r>
        <w:rPr>
          <w:iCs/>
          <w:sz w:val="22"/>
          <w:szCs w:val="22"/>
          <w:lang w:val="en-US"/>
        </w:rPr>
        <w:t xml:space="preserve">of pre-configured MG via autonomous rules would be able to exploit additional benefits with pre-configured MG in CA mode if the rules </w:t>
      </w:r>
      <w:proofErr w:type="gramStart"/>
      <w:r>
        <w:rPr>
          <w:iCs/>
          <w:sz w:val="22"/>
          <w:szCs w:val="22"/>
          <w:lang w:val="en-US"/>
        </w:rPr>
        <w:t>take into account</w:t>
      </w:r>
      <w:proofErr w:type="gramEnd"/>
      <w:r>
        <w:rPr>
          <w:iCs/>
          <w:sz w:val="22"/>
          <w:szCs w:val="22"/>
          <w:lang w:val="en-US"/>
        </w:rPr>
        <w:t xml:space="preserve"> all the DL BWPs configured on </w:t>
      </w:r>
      <w:proofErr w:type="spellStart"/>
      <w:r>
        <w:rPr>
          <w:iCs/>
          <w:sz w:val="22"/>
          <w:szCs w:val="22"/>
          <w:lang w:val="en-US"/>
        </w:rPr>
        <w:t>PCell</w:t>
      </w:r>
      <w:proofErr w:type="spellEnd"/>
      <w:r>
        <w:rPr>
          <w:iCs/>
          <w:sz w:val="22"/>
          <w:szCs w:val="22"/>
          <w:lang w:val="en-US"/>
        </w:rPr>
        <w:t xml:space="preserve"> and </w:t>
      </w:r>
      <w:proofErr w:type="spellStart"/>
      <w:r>
        <w:rPr>
          <w:iCs/>
          <w:sz w:val="22"/>
          <w:szCs w:val="22"/>
          <w:lang w:val="en-US"/>
        </w:rPr>
        <w:t>SCells</w:t>
      </w:r>
      <w:proofErr w:type="spellEnd"/>
      <w:r>
        <w:rPr>
          <w:iCs/>
          <w:sz w:val="22"/>
          <w:szCs w:val="22"/>
          <w:lang w:val="en-US"/>
        </w:rPr>
        <w:t>.</w:t>
      </w:r>
      <w:r>
        <w:rPr>
          <w:sz w:val="22"/>
          <w:szCs w:val="22"/>
          <w:lang w:val="en-US"/>
        </w:rPr>
        <w:t xml:space="preserve"> In that case, </w:t>
      </w:r>
      <w:proofErr w:type="spellStart"/>
      <w:r>
        <w:rPr>
          <w:sz w:val="22"/>
          <w:szCs w:val="22"/>
          <w:lang w:val="en-US"/>
        </w:rPr>
        <w:t>SCell</w:t>
      </w:r>
      <w:proofErr w:type="spellEnd"/>
      <w:r w:rsidR="00F17872">
        <w:rPr>
          <w:sz w:val="22"/>
          <w:szCs w:val="22"/>
          <w:lang w:val="en-US"/>
        </w:rPr>
        <w:t xml:space="preserve"> a</w:t>
      </w:r>
      <w:r w:rsidR="00673134">
        <w:rPr>
          <w:sz w:val="22"/>
          <w:szCs w:val="22"/>
          <w:lang w:val="en-US"/>
        </w:rPr>
        <w:t>ctivation</w:t>
      </w:r>
      <w:r w:rsidR="00F17872">
        <w:rPr>
          <w:sz w:val="22"/>
          <w:szCs w:val="22"/>
          <w:lang w:val="en-US"/>
        </w:rPr>
        <w:t>/</w:t>
      </w:r>
      <w:r>
        <w:rPr>
          <w:sz w:val="22"/>
          <w:szCs w:val="22"/>
          <w:lang w:val="en-US"/>
        </w:rPr>
        <w:t xml:space="preserve"> deactivation/release/change would also be considered triggering events given that the criterion of being </w:t>
      </w:r>
      <w:r w:rsidRPr="00112926">
        <w:rPr>
          <w:sz w:val="22"/>
          <w:szCs w:val="22"/>
          <w:lang w:val="en-US"/>
        </w:rPr>
        <w:t>“</w:t>
      </w:r>
      <w:r w:rsidRPr="00112926">
        <w:rPr>
          <w:sz w:val="22"/>
          <w:szCs w:val="22"/>
        </w:rPr>
        <w:t>contained within the BW of the active DL BWP”</w:t>
      </w:r>
      <w:r>
        <w:rPr>
          <w:sz w:val="22"/>
          <w:szCs w:val="22"/>
        </w:rPr>
        <w:t xml:space="preserve"> would depend on the active BWPs of both </w:t>
      </w:r>
      <w:proofErr w:type="spellStart"/>
      <w:r>
        <w:rPr>
          <w:sz w:val="22"/>
          <w:szCs w:val="22"/>
        </w:rPr>
        <w:t>PCell</w:t>
      </w:r>
      <w:proofErr w:type="spellEnd"/>
      <w:r>
        <w:rPr>
          <w:sz w:val="22"/>
          <w:szCs w:val="22"/>
        </w:rPr>
        <w:t xml:space="preserve"> and </w:t>
      </w:r>
      <w:proofErr w:type="spellStart"/>
      <w:r>
        <w:rPr>
          <w:sz w:val="22"/>
          <w:szCs w:val="22"/>
        </w:rPr>
        <w:t>SCells</w:t>
      </w:r>
      <w:proofErr w:type="spellEnd"/>
      <w:r>
        <w:rPr>
          <w:sz w:val="22"/>
          <w:szCs w:val="22"/>
        </w:rPr>
        <w:t xml:space="preserve">. </w:t>
      </w:r>
      <w:proofErr w:type="spellStart"/>
      <w:r w:rsidRPr="00624B3F">
        <w:rPr>
          <w:sz w:val="22"/>
          <w:szCs w:val="22"/>
        </w:rPr>
        <w:t>SCell</w:t>
      </w:r>
      <w:proofErr w:type="spellEnd"/>
      <w:r w:rsidRPr="00624B3F">
        <w:rPr>
          <w:sz w:val="22"/>
          <w:szCs w:val="22"/>
        </w:rPr>
        <w:t xml:space="preserve"> </w:t>
      </w:r>
      <w:r w:rsidRPr="00624B3F">
        <w:rPr>
          <w:sz w:val="22"/>
          <w:szCs w:val="22"/>
          <w:lang w:val="en-US"/>
        </w:rPr>
        <w:t xml:space="preserve">addition by itself </w:t>
      </w:r>
      <w:r w:rsidR="00DB092A" w:rsidRPr="00624B3F">
        <w:rPr>
          <w:sz w:val="22"/>
          <w:szCs w:val="22"/>
          <w:lang w:val="en-US"/>
        </w:rPr>
        <w:t>would</w:t>
      </w:r>
      <w:r w:rsidR="00AC5FA0" w:rsidRPr="00624B3F">
        <w:rPr>
          <w:sz w:val="22"/>
          <w:szCs w:val="22"/>
          <w:lang w:val="en-US"/>
        </w:rPr>
        <w:t xml:space="preserve"> not</w:t>
      </w:r>
      <w:r w:rsidRPr="00624B3F">
        <w:rPr>
          <w:sz w:val="22"/>
          <w:szCs w:val="22"/>
          <w:lang w:val="en-US"/>
        </w:rPr>
        <w:t xml:space="preserve"> be a triggering event</w:t>
      </w:r>
      <w:r w:rsidR="00DB092A" w:rsidRPr="00624B3F">
        <w:rPr>
          <w:sz w:val="22"/>
          <w:szCs w:val="22"/>
          <w:lang w:val="en-US"/>
        </w:rPr>
        <w:t xml:space="preserve">, </w:t>
      </w:r>
      <w:r w:rsidR="00AC5FA0" w:rsidRPr="00624B3F">
        <w:rPr>
          <w:sz w:val="22"/>
          <w:szCs w:val="22"/>
          <w:lang w:val="en-US"/>
        </w:rPr>
        <w:t>unless the cell</w:t>
      </w:r>
      <w:r w:rsidRPr="00624B3F">
        <w:rPr>
          <w:sz w:val="22"/>
          <w:szCs w:val="22"/>
          <w:lang w:val="en-US"/>
        </w:rPr>
        <w:t xml:space="preserve"> is </w:t>
      </w:r>
      <w:proofErr w:type="gramStart"/>
      <w:r w:rsidR="008F7C8B" w:rsidRPr="00624B3F">
        <w:rPr>
          <w:sz w:val="22"/>
          <w:szCs w:val="22"/>
          <w:lang w:val="en-US"/>
        </w:rPr>
        <w:t>activ</w:t>
      </w:r>
      <w:r w:rsidR="006B3F49" w:rsidRPr="00624B3F">
        <w:rPr>
          <w:sz w:val="22"/>
          <w:szCs w:val="22"/>
          <w:lang w:val="en-US"/>
        </w:rPr>
        <w:t>ated</w:t>
      </w:r>
      <w:r w:rsidR="008F7C8B" w:rsidRPr="00624B3F">
        <w:rPr>
          <w:sz w:val="22"/>
          <w:szCs w:val="22"/>
          <w:lang w:val="en-US"/>
        </w:rPr>
        <w:t>, since</w:t>
      </w:r>
      <w:proofErr w:type="gramEnd"/>
      <w:r w:rsidR="008F7C8B" w:rsidRPr="00624B3F">
        <w:rPr>
          <w:sz w:val="22"/>
          <w:szCs w:val="22"/>
          <w:lang w:val="en-US"/>
        </w:rPr>
        <w:t xml:space="preserve"> there is no active BWP for a deactivated </w:t>
      </w:r>
      <w:proofErr w:type="spellStart"/>
      <w:r w:rsidR="008F7C8B" w:rsidRPr="00624B3F">
        <w:rPr>
          <w:sz w:val="22"/>
          <w:szCs w:val="22"/>
          <w:lang w:val="en-US"/>
        </w:rPr>
        <w:t>SCell</w:t>
      </w:r>
      <w:proofErr w:type="spellEnd"/>
      <w:r w:rsidRPr="00624B3F">
        <w:rPr>
          <w:sz w:val="22"/>
          <w:szCs w:val="22"/>
          <w:lang w:val="en-US"/>
        </w:rPr>
        <w:t>.</w:t>
      </w:r>
    </w:p>
    <w:p w14:paraId="25E12962" w14:textId="2F81BBA7" w:rsidR="00EC7172" w:rsidRPr="00047257" w:rsidRDefault="00EC7172" w:rsidP="00700E6E">
      <w:pPr>
        <w:rPr>
          <w:rFonts w:eastAsiaTheme="minorEastAsia"/>
          <w:b/>
          <w:bCs/>
          <w:sz w:val="22"/>
          <w:szCs w:val="16"/>
        </w:rPr>
      </w:pPr>
      <w:r w:rsidRPr="00047257">
        <w:rPr>
          <w:rFonts w:eastAsiaTheme="minorEastAsia"/>
          <w:b/>
          <w:bCs/>
          <w:sz w:val="22"/>
          <w:szCs w:val="16"/>
        </w:rPr>
        <w:t xml:space="preserve">Proposal </w:t>
      </w:r>
      <w:r w:rsidR="003E128C">
        <w:rPr>
          <w:rFonts w:eastAsiaTheme="minorEastAsia"/>
          <w:b/>
          <w:bCs/>
          <w:sz w:val="22"/>
          <w:szCs w:val="16"/>
        </w:rPr>
        <w:t>7</w:t>
      </w:r>
      <w:r w:rsidRPr="00047257">
        <w:rPr>
          <w:rFonts w:eastAsiaTheme="minorEastAsia"/>
          <w:b/>
          <w:bCs/>
          <w:sz w:val="22"/>
          <w:szCs w:val="16"/>
        </w:rPr>
        <w:t xml:space="preserve">: </w:t>
      </w:r>
      <w:r w:rsidR="002075DC">
        <w:rPr>
          <w:rFonts w:eastAsiaTheme="minorEastAsia"/>
          <w:b/>
          <w:bCs/>
          <w:sz w:val="22"/>
          <w:szCs w:val="16"/>
        </w:rPr>
        <w:t xml:space="preserve">When </w:t>
      </w:r>
      <w:r w:rsidR="005708C4">
        <w:rPr>
          <w:rFonts w:eastAsiaTheme="minorEastAsia"/>
          <w:b/>
          <w:bCs/>
          <w:sz w:val="22"/>
          <w:szCs w:val="16"/>
        </w:rPr>
        <w:t xml:space="preserve">using </w:t>
      </w:r>
      <w:r w:rsidR="00A67C06">
        <w:rPr>
          <w:rFonts w:eastAsiaTheme="minorEastAsia"/>
          <w:b/>
          <w:bCs/>
          <w:sz w:val="22"/>
          <w:szCs w:val="16"/>
        </w:rPr>
        <w:t xml:space="preserve">pre-configured MG </w:t>
      </w:r>
      <w:r w:rsidR="002075DC" w:rsidRPr="003E128C">
        <w:rPr>
          <w:b/>
          <w:bCs/>
          <w:iCs/>
          <w:sz w:val="22"/>
          <w:szCs w:val="22"/>
          <w:lang w:val="en-US"/>
        </w:rPr>
        <w:t>activation/deactivation</w:t>
      </w:r>
      <w:r w:rsidR="00EA5073" w:rsidRPr="003E128C">
        <w:rPr>
          <w:b/>
          <w:bCs/>
          <w:iCs/>
          <w:sz w:val="22"/>
          <w:szCs w:val="22"/>
          <w:lang w:val="en-US"/>
        </w:rPr>
        <w:t xml:space="preserve"> via</w:t>
      </w:r>
      <w:r w:rsidR="002075DC" w:rsidRPr="003E128C">
        <w:rPr>
          <w:b/>
          <w:bCs/>
          <w:iCs/>
          <w:sz w:val="22"/>
          <w:szCs w:val="22"/>
          <w:lang w:val="en-US"/>
        </w:rPr>
        <w:t xml:space="preserve"> RRC-based network control</w:t>
      </w:r>
      <w:r w:rsidR="00A67C06" w:rsidRPr="003E128C">
        <w:rPr>
          <w:b/>
          <w:bCs/>
          <w:iCs/>
          <w:sz w:val="22"/>
          <w:szCs w:val="22"/>
          <w:lang w:val="en-US"/>
        </w:rPr>
        <w:t xml:space="preserve">, the gap activation/deactivation status depends only on the active </w:t>
      </w:r>
      <w:r w:rsidR="00106BF2">
        <w:rPr>
          <w:b/>
          <w:bCs/>
          <w:iCs/>
          <w:sz w:val="22"/>
          <w:szCs w:val="22"/>
          <w:lang w:val="en-US"/>
        </w:rPr>
        <w:t xml:space="preserve">DL </w:t>
      </w:r>
      <w:r w:rsidR="00A67C06" w:rsidRPr="003E128C">
        <w:rPr>
          <w:b/>
          <w:bCs/>
          <w:iCs/>
          <w:sz w:val="22"/>
          <w:szCs w:val="22"/>
          <w:lang w:val="en-US"/>
        </w:rPr>
        <w:t xml:space="preserve">BWP of the </w:t>
      </w:r>
      <w:proofErr w:type="spellStart"/>
      <w:r w:rsidR="003E128C" w:rsidRPr="003E128C">
        <w:rPr>
          <w:b/>
          <w:bCs/>
          <w:iCs/>
          <w:sz w:val="22"/>
          <w:szCs w:val="22"/>
          <w:lang w:val="en-US"/>
        </w:rPr>
        <w:t>PCell</w:t>
      </w:r>
      <w:proofErr w:type="spellEnd"/>
      <w:r w:rsidR="003E128C" w:rsidRPr="003E128C">
        <w:rPr>
          <w:b/>
          <w:bCs/>
          <w:iCs/>
          <w:sz w:val="22"/>
          <w:szCs w:val="22"/>
          <w:lang w:val="en-US"/>
        </w:rPr>
        <w:t>, regardless of whether the UE is in single carrier mode or CA mode</w:t>
      </w:r>
      <w:r w:rsidR="00A76B0D" w:rsidRPr="003E128C">
        <w:rPr>
          <w:rFonts w:eastAsiaTheme="minorEastAsia"/>
          <w:b/>
          <w:bCs/>
          <w:sz w:val="22"/>
          <w:szCs w:val="16"/>
        </w:rPr>
        <w:t>.</w:t>
      </w:r>
    </w:p>
    <w:p w14:paraId="7511E70A" w14:textId="781CF4FF" w:rsidR="00356701" w:rsidRPr="006B76DC" w:rsidRDefault="00A0279B" w:rsidP="00700E6E">
      <w:pPr>
        <w:rPr>
          <w:rFonts w:eastAsiaTheme="minorEastAsia"/>
          <w:b/>
          <w:bCs/>
          <w:sz w:val="22"/>
          <w:szCs w:val="16"/>
        </w:rPr>
      </w:pPr>
      <w:r w:rsidRPr="006B76DC">
        <w:rPr>
          <w:rFonts w:eastAsiaTheme="minorEastAsia"/>
          <w:b/>
          <w:bCs/>
          <w:sz w:val="22"/>
          <w:szCs w:val="16"/>
        </w:rPr>
        <w:t xml:space="preserve">Proposal </w:t>
      </w:r>
      <w:r w:rsidR="00731DD8">
        <w:rPr>
          <w:rFonts w:eastAsiaTheme="minorEastAsia"/>
          <w:b/>
          <w:bCs/>
          <w:sz w:val="22"/>
          <w:szCs w:val="16"/>
        </w:rPr>
        <w:t>8</w:t>
      </w:r>
      <w:r w:rsidRPr="006B76DC">
        <w:rPr>
          <w:rFonts w:eastAsiaTheme="minorEastAsia"/>
          <w:b/>
          <w:bCs/>
          <w:sz w:val="22"/>
          <w:szCs w:val="16"/>
        </w:rPr>
        <w:t xml:space="preserve">: </w:t>
      </w:r>
      <w:r w:rsidR="00731DD8">
        <w:rPr>
          <w:rFonts w:eastAsiaTheme="minorEastAsia"/>
          <w:b/>
          <w:bCs/>
          <w:sz w:val="22"/>
          <w:szCs w:val="16"/>
        </w:rPr>
        <w:t xml:space="preserve">When using pre-configured MG </w:t>
      </w:r>
      <w:r w:rsidR="00731DD8" w:rsidRPr="003E128C">
        <w:rPr>
          <w:b/>
          <w:bCs/>
          <w:iCs/>
          <w:sz w:val="22"/>
          <w:szCs w:val="22"/>
          <w:lang w:val="en-US"/>
        </w:rPr>
        <w:t xml:space="preserve">activation/deactivation via </w:t>
      </w:r>
      <w:r w:rsidR="00106BF2">
        <w:rPr>
          <w:b/>
          <w:bCs/>
          <w:iCs/>
          <w:sz w:val="22"/>
          <w:szCs w:val="22"/>
          <w:lang w:val="en-US"/>
        </w:rPr>
        <w:t>autonomous rules</w:t>
      </w:r>
      <w:r w:rsidR="00276810">
        <w:rPr>
          <w:b/>
          <w:bCs/>
          <w:iCs/>
          <w:sz w:val="22"/>
          <w:szCs w:val="22"/>
          <w:lang w:val="en-US"/>
        </w:rPr>
        <w:t xml:space="preserve"> (subject to additional UE capability)</w:t>
      </w:r>
      <w:r w:rsidR="00731DD8" w:rsidRPr="003E128C">
        <w:rPr>
          <w:b/>
          <w:bCs/>
          <w:iCs/>
          <w:sz w:val="22"/>
          <w:szCs w:val="22"/>
          <w:lang w:val="en-US"/>
        </w:rPr>
        <w:t xml:space="preserve">, the gap activation/deactivation status depends </w:t>
      </w:r>
      <w:r w:rsidR="00BA19DF">
        <w:rPr>
          <w:b/>
          <w:bCs/>
          <w:iCs/>
          <w:sz w:val="22"/>
          <w:szCs w:val="22"/>
          <w:lang w:val="en-US"/>
        </w:rPr>
        <w:t xml:space="preserve">on the </w:t>
      </w:r>
      <w:r w:rsidR="00731DD8" w:rsidRPr="003E128C">
        <w:rPr>
          <w:b/>
          <w:bCs/>
          <w:iCs/>
          <w:sz w:val="22"/>
          <w:szCs w:val="22"/>
          <w:lang w:val="en-US"/>
        </w:rPr>
        <w:t xml:space="preserve">active </w:t>
      </w:r>
      <w:r w:rsidR="00106BF2">
        <w:rPr>
          <w:b/>
          <w:bCs/>
          <w:iCs/>
          <w:sz w:val="22"/>
          <w:szCs w:val="22"/>
          <w:lang w:val="en-US"/>
        </w:rPr>
        <w:t xml:space="preserve">DL </w:t>
      </w:r>
      <w:r w:rsidR="00731DD8" w:rsidRPr="003E128C">
        <w:rPr>
          <w:b/>
          <w:bCs/>
          <w:iCs/>
          <w:sz w:val="22"/>
          <w:szCs w:val="22"/>
          <w:lang w:val="en-US"/>
        </w:rPr>
        <w:t xml:space="preserve">BWP of the </w:t>
      </w:r>
      <w:proofErr w:type="spellStart"/>
      <w:r w:rsidR="00731DD8" w:rsidRPr="003E128C">
        <w:rPr>
          <w:b/>
          <w:bCs/>
          <w:iCs/>
          <w:sz w:val="22"/>
          <w:szCs w:val="22"/>
          <w:lang w:val="en-US"/>
        </w:rPr>
        <w:t>PCell</w:t>
      </w:r>
      <w:proofErr w:type="spellEnd"/>
      <w:r w:rsidR="00106BF2">
        <w:rPr>
          <w:b/>
          <w:bCs/>
          <w:iCs/>
          <w:sz w:val="22"/>
          <w:szCs w:val="22"/>
          <w:lang w:val="en-US"/>
        </w:rPr>
        <w:t xml:space="preserve"> and </w:t>
      </w:r>
      <w:r w:rsidR="00BB2E38">
        <w:rPr>
          <w:b/>
          <w:bCs/>
          <w:iCs/>
          <w:sz w:val="22"/>
          <w:szCs w:val="22"/>
          <w:lang w:val="en-US"/>
        </w:rPr>
        <w:t xml:space="preserve">the </w:t>
      </w:r>
      <w:r w:rsidR="00106BF2">
        <w:rPr>
          <w:b/>
          <w:bCs/>
          <w:iCs/>
          <w:sz w:val="22"/>
          <w:szCs w:val="22"/>
          <w:lang w:val="en-US"/>
        </w:rPr>
        <w:t>a</w:t>
      </w:r>
      <w:r w:rsidR="0021302A">
        <w:rPr>
          <w:b/>
          <w:bCs/>
          <w:iCs/>
          <w:sz w:val="22"/>
          <w:szCs w:val="22"/>
          <w:lang w:val="en-US"/>
        </w:rPr>
        <w:t xml:space="preserve">ctive </w:t>
      </w:r>
      <w:proofErr w:type="spellStart"/>
      <w:r w:rsidR="0021302A">
        <w:rPr>
          <w:b/>
          <w:bCs/>
          <w:iCs/>
          <w:sz w:val="22"/>
          <w:szCs w:val="22"/>
          <w:lang w:val="en-US"/>
        </w:rPr>
        <w:t>SCells</w:t>
      </w:r>
      <w:proofErr w:type="spellEnd"/>
      <w:r w:rsidR="0021302A">
        <w:rPr>
          <w:b/>
          <w:bCs/>
          <w:iCs/>
          <w:sz w:val="22"/>
          <w:szCs w:val="22"/>
          <w:lang w:val="en-US"/>
        </w:rPr>
        <w:t xml:space="preserve"> when the UE is configured in</w:t>
      </w:r>
      <w:r w:rsidR="00731DD8" w:rsidRPr="003E128C">
        <w:rPr>
          <w:b/>
          <w:bCs/>
          <w:iCs/>
          <w:sz w:val="22"/>
          <w:szCs w:val="22"/>
          <w:lang w:val="en-US"/>
        </w:rPr>
        <w:t xml:space="preserve"> CA mode</w:t>
      </w:r>
      <w:r w:rsidR="00874262" w:rsidRPr="006B76DC">
        <w:rPr>
          <w:rFonts w:eastAsiaTheme="minorEastAsia"/>
          <w:b/>
          <w:bCs/>
          <w:sz w:val="22"/>
          <w:szCs w:val="16"/>
        </w:rPr>
        <w:t>.</w:t>
      </w:r>
      <w:r w:rsidR="00E45E9D">
        <w:rPr>
          <w:rFonts w:eastAsiaTheme="minorEastAsia"/>
          <w:b/>
          <w:bCs/>
          <w:sz w:val="22"/>
          <w:szCs w:val="16"/>
        </w:rPr>
        <w:t xml:space="preserve"> </w:t>
      </w:r>
      <w:proofErr w:type="spellStart"/>
      <w:r w:rsidR="00E45E9D" w:rsidRPr="00764C1A">
        <w:rPr>
          <w:b/>
          <w:bCs/>
          <w:sz w:val="22"/>
          <w:szCs w:val="22"/>
          <w:lang w:val="en-US"/>
        </w:rPr>
        <w:t>SCell</w:t>
      </w:r>
      <w:proofErr w:type="spellEnd"/>
      <w:r w:rsidR="00E45E9D" w:rsidRPr="00764C1A">
        <w:rPr>
          <w:b/>
          <w:bCs/>
          <w:sz w:val="22"/>
          <w:szCs w:val="22"/>
          <w:lang w:val="en-US"/>
        </w:rPr>
        <w:t xml:space="preserve"> activation</w:t>
      </w:r>
      <w:r w:rsidR="00764C1A">
        <w:rPr>
          <w:b/>
          <w:bCs/>
          <w:sz w:val="22"/>
          <w:szCs w:val="22"/>
          <w:lang w:val="en-US"/>
        </w:rPr>
        <w:t xml:space="preserve">, </w:t>
      </w:r>
      <w:r w:rsidR="00E45E9D" w:rsidRPr="00764C1A">
        <w:rPr>
          <w:b/>
          <w:bCs/>
          <w:sz w:val="22"/>
          <w:szCs w:val="22"/>
          <w:lang w:val="en-US"/>
        </w:rPr>
        <w:t>deactivation</w:t>
      </w:r>
      <w:r w:rsidR="00764C1A">
        <w:rPr>
          <w:b/>
          <w:bCs/>
          <w:sz w:val="22"/>
          <w:szCs w:val="22"/>
          <w:lang w:val="en-US"/>
        </w:rPr>
        <w:t xml:space="preserve">, </w:t>
      </w:r>
      <w:proofErr w:type="gramStart"/>
      <w:r w:rsidR="00E45E9D" w:rsidRPr="00764C1A">
        <w:rPr>
          <w:b/>
          <w:bCs/>
          <w:sz w:val="22"/>
          <w:szCs w:val="22"/>
          <w:lang w:val="en-US"/>
        </w:rPr>
        <w:t>release</w:t>
      </w:r>
      <w:proofErr w:type="gramEnd"/>
      <w:r w:rsidR="00764C1A">
        <w:rPr>
          <w:b/>
          <w:bCs/>
          <w:sz w:val="22"/>
          <w:szCs w:val="22"/>
          <w:lang w:val="en-US"/>
        </w:rPr>
        <w:t xml:space="preserve"> and </w:t>
      </w:r>
      <w:r w:rsidR="00E45E9D" w:rsidRPr="00764C1A">
        <w:rPr>
          <w:b/>
          <w:bCs/>
          <w:sz w:val="22"/>
          <w:szCs w:val="22"/>
          <w:lang w:val="en-US"/>
        </w:rPr>
        <w:t>change would be considered triggering events</w:t>
      </w:r>
      <w:r w:rsidR="004C429C">
        <w:rPr>
          <w:b/>
          <w:bCs/>
          <w:sz w:val="22"/>
          <w:szCs w:val="22"/>
          <w:lang w:val="en-US"/>
        </w:rPr>
        <w:t xml:space="preserve"> that may change the gap </w:t>
      </w:r>
      <w:r w:rsidR="004C429C" w:rsidRPr="003E128C">
        <w:rPr>
          <w:b/>
          <w:bCs/>
          <w:iCs/>
          <w:sz w:val="22"/>
          <w:szCs w:val="22"/>
          <w:lang w:val="en-US"/>
        </w:rPr>
        <w:t>activation/deactivation</w:t>
      </w:r>
      <w:r w:rsidR="004C429C">
        <w:rPr>
          <w:b/>
          <w:bCs/>
          <w:iCs/>
          <w:sz w:val="22"/>
          <w:szCs w:val="22"/>
          <w:lang w:val="en-US"/>
        </w:rPr>
        <w:t xml:space="preserve"> status.</w:t>
      </w:r>
    </w:p>
    <w:p w14:paraId="45F35120" w14:textId="52E98171" w:rsidR="00AE2203" w:rsidRDefault="00BB6863" w:rsidP="005D6C7D">
      <w:pPr>
        <w:pStyle w:val="Heading1"/>
        <w:rPr>
          <w:lang w:val="en-US"/>
        </w:rPr>
      </w:pPr>
      <w:r>
        <w:rPr>
          <w:lang w:val="en-US"/>
        </w:rPr>
        <w:t>RRM requirements</w:t>
      </w:r>
    </w:p>
    <w:p w14:paraId="0D390957" w14:textId="77777777" w:rsidR="00184633" w:rsidRDefault="00CA1038" w:rsidP="00092E7E">
      <w:pPr>
        <w:rPr>
          <w:sz w:val="22"/>
          <w:szCs w:val="22"/>
          <w:lang w:val="en-US"/>
        </w:rPr>
      </w:pPr>
      <w:r>
        <w:rPr>
          <w:sz w:val="22"/>
          <w:szCs w:val="22"/>
          <w:lang w:val="en-US"/>
        </w:rPr>
        <w:t xml:space="preserve">In this section we </w:t>
      </w:r>
      <w:r w:rsidR="005037BA">
        <w:rPr>
          <w:sz w:val="22"/>
          <w:szCs w:val="22"/>
          <w:lang w:val="en-US"/>
        </w:rPr>
        <w:t xml:space="preserve">will </w:t>
      </w:r>
      <w:r>
        <w:rPr>
          <w:sz w:val="22"/>
          <w:szCs w:val="22"/>
          <w:lang w:val="en-US"/>
        </w:rPr>
        <w:t xml:space="preserve">discuss </w:t>
      </w:r>
      <w:r w:rsidR="00C77017">
        <w:rPr>
          <w:sz w:val="22"/>
          <w:szCs w:val="22"/>
          <w:lang w:val="en-US"/>
        </w:rPr>
        <w:t>new</w:t>
      </w:r>
      <w:r>
        <w:rPr>
          <w:sz w:val="22"/>
          <w:szCs w:val="22"/>
          <w:lang w:val="en-US"/>
        </w:rPr>
        <w:t xml:space="preserve"> RRM</w:t>
      </w:r>
      <w:r w:rsidR="005037BA">
        <w:rPr>
          <w:sz w:val="22"/>
          <w:szCs w:val="22"/>
          <w:lang w:val="en-US"/>
        </w:rPr>
        <w:t xml:space="preserve"> requirements </w:t>
      </w:r>
      <w:r w:rsidR="00C77017">
        <w:rPr>
          <w:sz w:val="22"/>
          <w:szCs w:val="22"/>
          <w:lang w:val="en-US"/>
        </w:rPr>
        <w:t>for measurements performed with pre-configured MG.</w:t>
      </w:r>
    </w:p>
    <w:p w14:paraId="63179FAB" w14:textId="66E994A7" w:rsidR="00092E7E" w:rsidRDefault="00287CDF" w:rsidP="00092E7E">
      <w:pPr>
        <w:rPr>
          <w:sz w:val="22"/>
          <w:szCs w:val="22"/>
          <w:lang w:val="en-US"/>
        </w:rPr>
      </w:pPr>
      <w:r>
        <w:rPr>
          <w:sz w:val="22"/>
          <w:szCs w:val="22"/>
          <w:lang w:val="en-US"/>
        </w:rPr>
        <w:t>First,</w:t>
      </w:r>
      <w:r w:rsidR="00184633">
        <w:rPr>
          <w:sz w:val="22"/>
          <w:szCs w:val="22"/>
          <w:lang w:val="en-US"/>
        </w:rPr>
        <w:t xml:space="preserve"> we will discuss the </w:t>
      </w:r>
      <w:r w:rsidR="00BF7DBB">
        <w:rPr>
          <w:sz w:val="22"/>
          <w:szCs w:val="22"/>
          <w:lang w:val="en-US"/>
        </w:rPr>
        <w:t>activation/deactivation requirement for pre-configured MG</w:t>
      </w:r>
      <w:r w:rsidR="004D04AE">
        <w:rPr>
          <w:sz w:val="22"/>
          <w:szCs w:val="22"/>
          <w:lang w:val="en-US"/>
        </w:rPr>
        <w:t xml:space="preserve">. When a change in activation status </w:t>
      </w:r>
      <w:r w:rsidR="008E57D0">
        <w:rPr>
          <w:sz w:val="22"/>
          <w:szCs w:val="22"/>
          <w:lang w:val="en-US"/>
        </w:rPr>
        <w:t xml:space="preserve">is triggered by a BWP switch, </w:t>
      </w:r>
      <w:r w:rsidR="00184633">
        <w:rPr>
          <w:sz w:val="22"/>
          <w:szCs w:val="22"/>
          <w:lang w:val="en-US"/>
        </w:rPr>
        <w:t>RAN4</w:t>
      </w:r>
      <w:r w:rsidR="008E57D0">
        <w:rPr>
          <w:sz w:val="22"/>
          <w:szCs w:val="22"/>
          <w:lang w:val="en-US"/>
        </w:rPr>
        <w:t xml:space="preserve"> has agreed to a</w:t>
      </w:r>
      <w:r w:rsidR="00F252A6">
        <w:rPr>
          <w:sz w:val="22"/>
          <w:szCs w:val="22"/>
          <w:lang w:val="en-US"/>
        </w:rPr>
        <w:t>llow additional delay for the activation or deactivation of a pre-configured MG</w:t>
      </w:r>
      <w:r w:rsidR="006E11EF">
        <w:rPr>
          <w:sz w:val="22"/>
          <w:szCs w:val="22"/>
          <w:lang w:val="en-US"/>
        </w:rPr>
        <w:t xml:space="preserve"> relative to the applicable </w:t>
      </w:r>
      <w:r w:rsidR="00A41823">
        <w:rPr>
          <w:sz w:val="22"/>
          <w:szCs w:val="22"/>
          <w:lang w:val="en-US"/>
        </w:rPr>
        <w:t>BWP switch delay [</w:t>
      </w:r>
      <w:r w:rsidR="000B09FB">
        <w:rPr>
          <w:sz w:val="22"/>
          <w:szCs w:val="22"/>
          <w:lang w:val="en-US"/>
        </w:rPr>
        <w:t>3</w:t>
      </w:r>
      <w:r w:rsidR="00A41823">
        <w:rPr>
          <w:sz w:val="22"/>
          <w:szCs w:val="22"/>
          <w:lang w:val="en-US"/>
        </w:rPr>
        <w:t xml:space="preserve">]. </w:t>
      </w:r>
      <w:r w:rsidR="005D3C2A">
        <w:rPr>
          <w:sz w:val="22"/>
          <w:szCs w:val="22"/>
          <w:lang w:val="en-US"/>
        </w:rPr>
        <w:t>T</w:t>
      </w:r>
      <w:r w:rsidR="00000C57">
        <w:rPr>
          <w:sz w:val="22"/>
          <w:szCs w:val="22"/>
          <w:lang w:val="en-US"/>
        </w:rPr>
        <w:t xml:space="preserve">he </w:t>
      </w:r>
      <w:r w:rsidR="007A48F3">
        <w:rPr>
          <w:sz w:val="22"/>
          <w:szCs w:val="22"/>
          <w:lang w:val="en-US"/>
        </w:rPr>
        <w:t xml:space="preserve">WF </w:t>
      </w:r>
      <w:r w:rsidR="004F20D5">
        <w:rPr>
          <w:sz w:val="22"/>
          <w:szCs w:val="22"/>
          <w:lang w:val="en-US"/>
        </w:rPr>
        <w:t>from</w:t>
      </w:r>
      <w:r w:rsidR="007A48F3">
        <w:rPr>
          <w:sz w:val="22"/>
          <w:szCs w:val="22"/>
          <w:lang w:val="en-US"/>
        </w:rPr>
        <w:t xml:space="preserve"> RAN4</w:t>
      </w:r>
      <w:r w:rsidR="00B61CD8">
        <w:rPr>
          <w:sz w:val="22"/>
          <w:szCs w:val="22"/>
          <w:lang w:val="en-US"/>
        </w:rPr>
        <w:t xml:space="preserve">#101-e </w:t>
      </w:r>
      <w:r w:rsidR="004F20D5">
        <w:rPr>
          <w:sz w:val="22"/>
          <w:szCs w:val="22"/>
          <w:lang w:val="en-US"/>
        </w:rPr>
        <w:t xml:space="preserve">defined the starting point for </w:t>
      </w:r>
      <w:r w:rsidR="00B600DC">
        <w:rPr>
          <w:sz w:val="22"/>
          <w:szCs w:val="22"/>
          <w:lang w:val="en-US"/>
        </w:rPr>
        <w:t xml:space="preserve">the </w:t>
      </w:r>
      <w:r w:rsidR="004F20D5">
        <w:rPr>
          <w:sz w:val="22"/>
          <w:szCs w:val="22"/>
          <w:lang w:val="en-US"/>
        </w:rPr>
        <w:t>activation/deactivation</w:t>
      </w:r>
      <w:r w:rsidR="00B600DC">
        <w:rPr>
          <w:sz w:val="22"/>
          <w:szCs w:val="22"/>
          <w:lang w:val="en-US"/>
        </w:rPr>
        <w:t xml:space="preserve"> delay of the pre-configured gap when triggered by BWP switch and</w:t>
      </w:r>
      <w:r w:rsidR="004F20D5">
        <w:rPr>
          <w:sz w:val="22"/>
          <w:szCs w:val="22"/>
          <w:lang w:val="en-US"/>
        </w:rPr>
        <w:t xml:space="preserve"> </w:t>
      </w:r>
      <w:r w:rsidR="00B61CD8">
        <w:rPr>
          <w:sz w:val="22"/>
          <w:szCs w:val="22"/>
          <w:lang w:val="en-US"/>
        </w:rPr>
        <w:t xml:space="preserve">captured </w:t>
      </w:r>
      <w:r w:rsidR="00B600DC">
        <w:rPr>
          <w:sz w:val="22"/>
          <w:szCs w:val="22"/>
          <w:lang w:val="en-US"/>
        </w:rPr>
        <w:t>some</w:t>
      </w:r>
      <w:r w:rsidR="00000C57">
        <w:rPr>
          <w:sz w:val="22"/>
          <w:szCs w:val="22"/>
          <w:lang w:val="en-US"/>
        </w:rPr>
        <w:t xml:space="preserve"> </w:t>
      </w:r>
      <w:r w:rsidR="005D3C2A">
        <w:rPr>
          <w:sz w:val="22"/>
          <w:szCs w:val="22"/>
          <w:lang w:val="en-US"/>
        </w:rPr>
        <w:t xml:space="preserve">options </w:t>
      </w:r>
      <w:r w:rsidR="00B600DC">
        <w:rPr>
          <w:sz w:val="22"/>
          <w:szCs w:val="22"/>
          <w:lang w:val="en-US"/>
        </w:rPr>
        <w:t>for the addi</w:t>
      </w:r>
      <w:r w:rsidR="00BF429C">
        <w:rPr>
          <w:sz w:val="22"/>
          <w:szCs w:val="22"/>
          <w:lang w:val="en-US"/>
        </w:rPr>
        <w:t>tional delay</w:t>
      </w:r>
      <w:r w:rsidR="005D3C2A">
        <w:rPr>
          <w:sz w:val="22"/>
          <w:szCs w:val="22"/>
          <w:lang w:val="en-US"/>
        </w:rPr>
        <w:t xml:space="preserve"> [1].</w:t>
      </w:r>
    </w:p>
    <w:p w14:paraId="1126CBF8" w14:textId="18E55730" w:rsidR="00092E7E" w:rsidRPr="007411C6" w:rsidRDefault="00A36576" w:rsidP="00092E7E">
      <w:pPr>
        <w:rPr>
          <w:sz w:val="22"/>
          <w:szCs w:val="22"/>
          <w:lang w:val="en-US"/>
        </w:rPr>
      </w:pPr>
      <w:r w:rsidRPr="00A36576">
        <w:rPr>
          <w:noProof/>
          <w:sz w:val="22"/>
          <w:szCs w:val="22"/>
          <w:lang w:val="en-US"/>
        </w:rPr>
        <mc:AlternateContent>
          <mc:Choice Requires="wps">
            <w:drawing>
              <wp:inline distT="0" distB="0" distL="0" distR="0" wp14:anchorId="174796D6" wp14:editId="3348AD93">
                <wp:extent cx="608647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6432136B" w14:textId="77777777" w:rsidR="008A6CFC" w:rsidRPr="00E6243C" w:rsidRDefault="008A6CFC" w:rsidP="008A6CFC">
                            <w:pPr>
                              <w:rPr>
                                <w:rFonts w:eastAsia="DengXian"/>
                                <w:i/>
                                <w:color w:val="0070C0"/>
                                <w:kern w:val="2"/>
                                <w:lang w:val="en-US" w:eastAsia="zh-CN"/>
                              </w:rPr>
                            </w:pPr>
                            <w:r w:rsidRPr="00E6243C">
                              <w:rPr>
                                <w:rFonts w:eastAsia="DengXian"/>
                                <w:b/>
                                <w:bCs/>
                                <w:kern w:val="2"/>
                                <w:u w:val="single"/>
                                <w:lang w:val="en-US" w:eastAsia="zh-CN"/>
                              </w:rPr>
                              <w:t>Start point of Activation/Deactivation Delay</w:t>
                            </w:r>
                            <w:r w:rsidRPr="00E6243C">
                              <w:rPr>
                                <w:rFonts w:eastAsia="DengXian" w:hint="eastAsia"/>
                                <w:i/>
                                <w:color w:val="0070C0"/>
                                <w:kern w:val="2"/>
                                <w:lang w:val="en-US" w:eastAsia="zh-CN"/>
                              </w:rPr>
                              <w:t xml:space="preserve"> </w:t>
                            </w:r>
                          </w:p>
                          <w:p w14:paraId="701FCB5B" w14:textId="77777777" w:rsidR="008A6CFC" w:rsidRPr="00620342" w:rsidRDefault="008A6CFC" w:rsidP="008A6CFC">
                            <w:pPr>
                              <w:numPr>
                                <w:ilvl w:val="0"/>
                                <w:numId w:val="28"/>
                              </w:numPr>
                              <w:overflowPunct w:val="0"/>
                              <w:autoSpaceDE w:val="0"/>
                              <w:autoSpaceDN w:val="0"/>
                              <w:adjustRightInd w:val="0"/>
                              <w:spacing w:after="160" w:line="259" w:lineRule="auto"/>
                              <w:jc w:val="both"/>
                              <w:textAlignment w:val="baseline"/>
                              <w:rPr>
                                <w:rFonts w:eastAsia="Yu Mincho"/>
                                <w:i/>
                                <w:iCs/>
                              </w:rPr>
                            </w:pPr>
                            <w:r w:rsidRPr="00620342">
                              <w:rPr>
                                <w:rFonts w:eastAsia="Yu Mincho"/>
                                <w:i/>
                                <w:iCs/>
                              </w:rPr>
                              <w:t xml:space="preserve">The pre-MG activation/deactivation delay starts from the time when received BWP switch request if the pre-MG activation/deactivation is triggered by BWP switching. </w:t>
                            </w:r>
                          </w:p>
                          <w:p w14:paraId="38DF28EE" w14:textId="500E9950" w:rsidR="008A6CFC" w:rsidRPr="007A48F3" w:rsidRDefault="008A6CFC" w:rsidP="00A36576">
                            <w:pPr>
                              <w:numPr>
                                <w:ilvl w:val="0"/>
                                <w:numId w:val="28"/>
                              </w:numPr>
                              <w:overflowPunct w:val="0"/>
                              <w:autoSpaceDE w:val="0"/>
                              <w:autoSpaceDN w:val="0"/>
                              <w:adjustRightInd w:val="0"/>
                              <w:spacing w:after="160" w:line="259" w:lineRule="auto"/>
                              <w:jc w:val="both"/>
                              <w:textAlignment w:val="baseline"/>
                              <w:rPr>
                                <w:rFonts w:eastAsia="DengXian"/>
                                <w:i/>
                                <w:iCs/>
                              </w:rPr>
                            </w:pPr>
                            <w:r w:rsidRPr="00620342">
                              <w:rPr>
                                <w:rFonts w:eastAsia="Yu Mincho"/>
                                <w:i/>
                                <w:iCs/>
                              </w:rPr>
                              <w:t>FFS when the pre-MG activation/deactivation takes effect on measurement after the activation/deactivation delay.</w:t>
                            </w:r>
                          </w:p>
                          <w:p w14:paraId="4900E0F4" w14:textId="162F8A73" w:rsidR="00A36576" w:rsidRPr="00E6243C" w:rsidRDefault="00A36576" w:rsidP="00A36576">
                            <w:pPr>
                              <w:rPr>
                                <w:rFonts w:eastAsia="DengXian"/>
                                <w:i/>
                                <w:color w:val="0070C0"/>
                                <w:kern w:val="2"/>
                                <w:lang w:val="en-US" w:eastAsia="zh-CN"/>
                              </w:rPr>
                            </w:pPr>
                            <w:r w:rsidRPr="00E6243C">
                              <w:rPr>
                                <w:rFonts w:eastAsia="DengXian"/>
                                <w:b/>
                                <w:bCs/>
                                <w:kern w:val="2"/>
                                <w:u w:val="single"/>
                                <w:lang w:val="en-US" w:eastAsia="zh-CN"/>
                              </w:rPr>
                              <w:t>The additional transition time for Activation/Deactivation Delay</w:t>
                            </w:r>
                            <w:r w:rsidRPr="00E6243C">
                              <w:rPr>
                                <w:rFonts w:eastAsia="DengXian" w:hint="eastAsia"/>
                                <w:i/>
                                <w:color w:val="0070C0"/>
                                <w:kern w:val="2"/>
                                <w:lang w:val="en-US" w:eastAsia="zh-CN"/>
                              </w:rPr>
                              <w:t xml:space="preserve"> </w:t>
                            </w:r>
                          </w:p>
                          <w:p w14:paraId="41C2D4BF" w14:textId="77777777" w:rsidR="00A36576" w:rsidRPr="00A36576" w:rsidRDefault="00A36576" w:rsidP="00A36576">
                            <w:pPr>
                              <w:spacing w:after="160" w:line="259" w:lineRule="auto"/>
                              <w:rPr>
                                <w:rFonts w:eastAsia="SimSun"/>
                                <w:b/>
                                <w:bCs/>
                                <w:i/>
                                <w:iCs/>
                                <w:kern w:val="2"/>
                                <w:lang w:val="en-US" w:eastAsia="zh-CN"/>
                              </w:rPr>
                            </w:pPr>
                            <w:r w:rsidRPr="00A36576">
                              <w:rPr>
                                <w:rFonts w:eastAsia="DengXian"/>
                                <w:kern w:val="2"/>
                                <w:lang w:val="en-US" w:eastAsia="zh-CN"/>
                              </w:rPr>
                              <w:t>Can be FFS and decided in the next meeting</w:t>
                            </w:r>
                            <w:r w:rsidRPr="00A36576">
                              <w:rPr>
                                <w:rFonts w:eastAsia="DengXian"/>
                                <w:kern w:val="2"/>
                                <w:u w:val="single"/>
                                <w:lang w:val="en-US" w:eastAsia="zh-CN"/>
                              </w:rPr>
                              <w:t>:</w:t>
                            </w:r>
                          </w:p>
                          <w:p w14:paraId="6A6870A3" w14:textId="77777777" w:rsidR="00A36576" w:rsidRPr="00A36576" w:rsidRDefault="00A36576" w:rsidP="00A36576">
                            <w:pPr>
                              <w:numPr>
                                <w:ilvl w:val="0"/>
                                <w:numId w:val="14"/>
                              </w:numPr>
                              <w:spacing w:after="160" w:line="259" w:lineRule="auto"/>
                              <w:jc w:val="both"/>
                              <w:rPr>
                                <w:rFonts w:eastAsia="SimSun"/>
                                <w:i/>
                                <w:iCs/>
                                <w:kern w:val="2"/>
                                <w:lang w:val="en-US" w:eastAsia="zh-CN"/>
                              </w:rPr>
                            </w:pPr>
                            <w:r w:rsidRPr="00A36576">
                              <w:rPr>
                                <w:rFonts w:eastAsia="SimSun"/>
                                <w:i/>
                                <w:iCs/>
                                <w:kern w:val="2"/>
                                <w:lang w:val="en-US" w:eastAsia="zh-CN"/>
                              </w:rPr>
                              <w:t xml:space="preserve">Option 1: 5ms </w:t>
                            </w:r>
                          </w:p>
                          <w:p w14:paraId="66BFA742" w14:textId="3960ADEF" w:rsidR="00A36576" w:rsidRPr="00E6243C" w:rsidRDefault="00A36576" w:rsidP="00A36576">
                            <w:pPr>
                              <w:numPr>
                                <w:ilvl w:val="0"/>
                                <w:numId w:val="14"/>
                              </w:numPr>
                              <w:spacing w:after="160" w:line="259" w:lineRule="auto"/>
                              <w:jc w:val="both"/>
                              <w:rPr>
                                <w:rFonts w:eastAsia="SimSun"/>
                                <w:i/>
                                <w:iCs/>
                                <w:kern w:val="2"/>
                                <w:lang w:val="en-US" w:eastAsia="zh-CN"/>
                              </w:rPr>
                            </w:pPr>
                            <w:r w:rsidRPr="00A36576">
                              <w:rPr>
                                <w:rFonts w:eastAsia="DengXian"/>
                                <w:i/>
                                <w:iCs/>
                                <w:kern w:val="2"/>
                                <w:lang w:val="en-US" w:eastAsia="zh-CN"/>
                              </w:rPr>
                              <w:t xml:space="preserve">Option </w:t>
                            </w:r>
                            <w:proofErr w:type="gramStart"/>
                            <w:r w:rsidRPr="00A36576">
                              <w:rPr>
                                <w:rFonts w:eastAsia="DengXian"/>
                                <w:i/>
                                <w:iCs/>
                                <w:kern w:val="2"/>
                                <w:lang w:val="en-US" w:eastAsia="zh-CN"/>
                              </w:rPr>
                              <w:t>2 :</w:t>
                            </w:r>
                            <w:proofErr w:type="gramEnd"/>
                            <w:r w:rsidRPr="00A36576">
                              <w:rPr>
                                <w:rFonts w:eastAsia="SimSun"/>
                                <w:i/>
                                <w:iCs/>
                                <w:kern w:val="2"/>
                                <w:lang w:val="en-US" w:eastAsia="zh-CN"/>
                              </w:rPr>
                              <w:sym w:font="Symbol" w:char="F044"/>
                            </w:r>
                            <w:r w:rsidRPr="00A36576">
                              <w:rPr>
                                <w:rFonts w:eastAsia="SimSun"/>
                                <w:i/>
                                <w:iCs/>
                                <w:kern w:val="2"/>
                                <w:lang w:val="en-US" w:eastAsia="zh-CN"/>
                              </w:rPr>
                              <w:t>T=10ms – BWP switch delay</w:t>
                            </w:r>
                          </w:p>
                        </w:txbxContent>
                      </wps:txbx>
                      <wps:bodyPr rot="0" vert="horz" wrap="square" lIns="91440" tIns="45720" rIns="91440" bIns="45720" anchor="t" anchorCtr="0">
                        <a:spAutoFit/>
                      </wps:bodyPr>
                    </wps:wsp>
                  </a:graphicData>
                </a:graphic>
              </wp:inline>
            </w:drawing>
          </mc:Choice>
          <mc:Fallback>
            <w:pict>
              <v:shape w14:anchorId="174796D6" id="_x0000_s1029"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">
                <v:textbox style="mso-fit-shape-to-text:t">
                  <w:txbxContent>
                    <w:p w14:paraId="6432136B" w14:textId="77777777" w:rsidR="008A6CFC" w:rsidRPr="00E6243C" w:rsidRDefault="008A6CFC" w:rsidP="008A6CFC">
                      <w:pPr>
                        <w:rPr>
                          <w:rFonts w:eastAsia="DengXian"/>
                          <w:i/>
                          <w:color w:val="0070C0"/>
                          <w:kern w:val="2"/>
                          <w:lang w:val="en-US" w:eastAsia="zh-CN"/>
                        </w:rPr>
                      </w:pPr>
                      <w:r w:rsidRPr="00E6243C">
                        <w:rPr>
                          <w:rFonts w:eastAsia="DengXian"/>
                          <w:b/>
                          <w:bCs/>
                          <w:kern w:val="2"/>
                          <w:u w:val="single"/>
                          <w:lang w:val="en-US" w:eastAsia="zh-CN"/>
                        </w:rPr>
                        <w:t>Start point of Activation/Deactivation Delay</w:t>
                      </w:r>
                      <w:r w:rsidRPr="00E6243C">
                        <w:rPr>
                          <w:rFonts w:eastAsia="DengXian" w:hint="eastAsia"/>
                          <w:i/>
                          <w:color w:val="0070C0"/>
                          <w:kern w:val="2"/>
                          <w:lang w:val="en-US" w:eastAsia="zh-CN"/>
                        </w:rPr>
                        <w:t xml:space="preserve"> </w:t>
                      </w:r>
                    </w:p>
                    <w:p w14:paraId="701FCB5B" w14:textId="77777777" w:rsidR="008A6CFC" w:rsidRPr="00620342" w:rsidRDefault="008A6CFC" w:rsidP="008A6CFC">
                      <w:pPr>
                        <w:numPr>
                          <w:ilvl w:val="0"/>
                          <w:numId w:val="28"/>
                        </w:numPr>
                        <w:overflowPunct w:val="0"/>
                        <w:autoSpaceDE w:val="0"/>
                        <w:autoSpaceDN w:val="0"/>
                        <w:adjustRightInd w:val="0"/>
                        <w:spacing w:after="160" w:line="259" w:lineRule="auto"/>
                        <w:jc w:val="both"/>
                        <w:textAlignment w:val="baseline"/>
                        <w:rPr>
                          <w:rFonts w:eastAsia="Yu Mincho"/>
                          <w:i/>
                          <w:iCs/>
                        </w:rPr>
                      </w:pPr>
                      <w:r w:rsidRPr="00620342">
                        <w:rPr>
                          <w:rFonts w:eastAsia="Yu Mincho"/>
                          <w:i/>
                          <w:iCs/>
                        </w:rPr>
                        <w:t xml:space="preserve">The pre-MG activation/deactivation delay starts from the time when received BWP switch request if the pre-MG activation/deactivation is triggered by BWP switching. </w:t>
                      </w:r>
                    </w:p>
                    <w:p w14:paraId="38DF28EE" w14:textId="500E9950" w:rsidR="008A6CFC" w:rsidRPr="007A48F3" w:rsidRDefault="008A6CFC" w:rsidP="00A36576">
                      <w:pPr>
                        <w:numPr>
                          <w:ilvl w:val="0"/>
                          <w:numId w:val="28"/>
                        </w:numPr>
                        <w:overflowPunct w:val="0"/>
                        <w:autoSpaceDE w:val="0"/>
                        <w:autoSpaceDN w:val="0"/>
                        <w:adjustRightInd w:val="0"/>
                        <w:spacing w:after="160" w:line="259" w:lineRule="auto"/>
                        <w:jc w:val="both"/>
                        <w:textAlignment w:val="baseline"/>
                        <w:rPr>
                          <w:rFonts w:eastAsia="DengXian"/>
                          <w:i/>
                          <w:iCs/>
                        </w:rPr>
                      </w:pPr>
                      <w:r w:rsidRPr="00620342">
                        <w:rPr>
                          <w:rFonts w:eastAsia="Yu Mincho"/>
                          <w:i/>
                          <w:iCs/>
                        </w:rPr>
                        <w:t>FFS when the pre-MG activation/deactivation takes effect on measurement after the activation/deactivation delay.</w:t>
                      </w:r>
                    </w:p>
                    <w:p w14:paraId="4900E0F4" w14:textId="162F8A73" w:rsidR="00A36576" w:rsidRPr="00E6243C" w:rsidRDefault="00A36576" w:rsidP="00A36576">
                      <w:pPr>
                        <w:rPr>
                          <w:rFonts w:eastAsia="DengXian"/>
                          <w:i/>
                          <w:color w:val="0070C0"/>
                          <w:kern w:val="2"/>
                          <w:lang w:val="en-US" w:eastAsia="zh-CN"/>
                        </w:rPr>
                      </w:pPr>
                      <w:r w:rsidRPr="00E6243C">
                        <w:rPr>
                          <w:rFonts w:eastAsia="DengXian"/>
                          <w:b/>
                          <w:bCs/>
                          <w:kern w:val="2"/>
                          <w:u w:val="single"/>
                          <w:lang w:val="en-US" w:eastAsia="zh-CN"/>
                        </w:rPr>
                        <w:t>The additional transition time for Activation/Deactivation Delay</w:t>
                      </w:r>
                      <w:r w:rsidRPr="00E6243C">
                        <w:rPr>
                          <w:rFonts w:eastAsia="DengXian" w:hint="eastAsia"/>
                          <w:i/>
                          <w:color w:val="0070C0"/>
                          <w:kern w:val="2"/>
                          <w:lang w:val="en-US" w:eastAsia="zh-CN"/>
                        </w:rPr>
                        <w:t xml:space="preserve"> </w:t>
                      </w:r>
                    </w:p>
                    <w:p w14:paraId="41C2D4BF" w14:textId="77777777" w:rsidR="00A36576" w:rsidRPr="00A36576" w:rsidRDefault="00A36576" w:rsidP="00A36576">
                      <w:pPr>
                        <w:spacing w:after="160" w:line="259" w:lineRule="auto"/>
                        <w:rPr>
                          <w:rFonts w:eastAsia="SimSun"/>
                          <w:b/>
                          <w:bCs/>
                          <w:i/>
                          <w:iCs/>
                          <w:kern w:val="2"/>
                          <w:lang w:val="en-US" w:eastAsia="zh-CN"/>
                        </w:rPr>
                      </w:pPr>
                      <w:r w:rsidRPr="00A36576">
                        <w:rPr>
                          <w:rFonts w:eastAsia="DengXian"/>
                          <w:kern w:val="2"/>
                          <w:lang w:val="en-US" w:eastAsia="zh-CN"/>
                        </w:rPr>
                        <w:t>Can be FFS and decided in the next meeting</w:t>
                      </w:r>
                      <w:r w:rsidRPr="00A36576">
                        <w:rPr>
                          <w:rFonts w:eastAsia="DengXian"/>
                          <w:kern w:val="2"/>
                          <w:u w:val="single"/>
                          <w:lang w:val="en-US" w:eastAsia="zh-CN"/>
                        </w:rPr>
                        <w:t>:</w:t>
                      </w:r>
                    </w:p>
                    <w:p w14:paraId="6A6870A3" w14:textId="77777777" w:rsidR="00A36576" w:rsidRPr="00A36576" w:rsidRDefault="00A36576" w:rsidP="00A36576">
                      <w:pPr>
                        <w:numPr>
                          <w:ilvl w:val="0"/>
                          <w:numId w:val="14"/>
                        </w:numPr>
                        <w:spacing w:after="160" w:line="259" w:lineRule="auto"/>
                        <w:jc w:val="both"/>
                        <w:rPr>
                          <w:rFonts w:eastAsia="SimSun"/>
                          <w:i/>
                          <w:iCs/>
                          <w:kern w:val="2"/>
                          <w:lang w:val="en-US" w:eastAsia="zh-CN"/>
                        </w:rPr>
                      </w:pPr>
                      <w:r w:rsidRPr="00A36576">
                        <w:rPr>
                          <w:rFonts w:eastAsia="SimSun"/>
                          <w:i/>
                          <w:iCs/>
                          <w:kern w:val="2"/>
                          <w:lang w:val="en-US" w:eastAsia="zh-CN"/>
                        </w:rPr>
                        <w:t xml:space="preserve">Option 1: 5ms </w:t>
                      </w:r>
                    </w:p>
                    <w:p w14:paraId="66BFA742" w14:textId="3960ADEF" w:rsidR="00A36576" w:rsidRPr="00E6243C" w:rsidRDefault="00A36576" w:rsidP="00A36576">
                      <w:pPr>
                        <w:numPr>
                          <w:ilvl w:val="0"/>
                          <w:numId w:val="14"/>
                        </w:numPr>
                        <w:spacing w:after="160" w:line="259" w:lineRule="auto"/>
                        <w:jc w:val="both"/>
                        <w:rPr>
                          <w:rFonts w:eastAsia="SimSun"/>
                          <w:i/>
                          <w:iCs/>
                          <w:kern w:val="2"/>
                          <w:lang w:val="en-US" w:eastAsia="zh-CN"/>
                        </w:rPr>
                      </w:pPr>
                      <w:r w:rsidRPr="00A36576">
                        <w:rPr>
                          <w:rFonts w:eastAsia="DengXian"/>
                          <w:i/>
                          <w:iCs/>
                          <w:kern w:val="2"/>
                          <w:lang w:val="en-US" w:eastAsia="zh-CN"/>
                        </w:rPr>
                        <w:t xml:space="preserve">Option </w:t>
                      </w:r>
                      <w:proofErr w:type="gramStart"/>
                      <w:r w:rsidRPr="00A36576">
                        <w:rPr>
                          <w:rFonts w:eastAsia="DengXian"/>
                          <w:i/>
                          <w:iCs/>
                          <w:kern w:val="2"/>
                          <w:lang w:val="en-US" w:eastAsia="zh-CN"/>
                        </w:rPr>
                        <w:t>2 :</w:t>
                      </w:r>
                      <w:proofErr w:type="gramEnd"/>
                      <w:r w:rsidRPr="00A36576">
                        <w:rPr>
                          <w:rFonts w:eastAsia="SimSun"/>
                          <w:i/>
                          <w:iCs/>
                          <w:kern w:val="2"/>
                          <w:lang w:val="en-US" w:eastAsia="zh-CN"/>
                        </w:rPr>
                        <w:sym w:font="Symbol" w:char="F044"/>
                      </w:r>
                      <w:r w:rsidRPr="00A36576">
                        <w:rPr>
                          <w:rFonts w:eastAsia="SimSun"/>
                          <w:i/>
                          <w:iCs/>
                          <w:kern w:val="2"/>
                          <w:lang w:val="en-US" w:eastAsia="zh-CN"/>
                        </w:rPr>
                        <w:t>T=10ms – BWP switch delay</w:t>
                      </w:r>
                    </w:p>
                  </w:txbxContent>
                </v:textbox>
                <w10:anchorlock/>
              </v:shape>
            </w:pict>
          </mc:Fallback>
        </mc:AlternateContent>
      </w:r>
    </w:p>
    <w:p w14:paraId="0EF16EF4" w14:textId="04AD7871" w:rsidR="00AF0BBA" w:rsidRDefault="00AF0BBA" w:rsidP="00092E7E">
      <w:pPr>
        <w:rPr>
          <w:sz w:val="22"/>
          <w:szCs w:val="22"/>
        </w:rPr>
      </w:pPr>
      <w:r>
        <w:rPr>
          <w:sz w:val="22"/>
          <w:szCs w:val="22"/>
        </w:rPr>
        <w:t>Regarding the starting</w:t>
      </w:r>
      <w:r w:rsidR="000E3EB4">
        <w:rPr>
          <w:sz w:val="22"/>
          <w:szCs w:val="22"/>
        </w:rPr>
        <w:t>/</w:t>
      </w:r>
      <w:r w:rsidR="00A556C0">
        <w:rPr>
          <w:sz w:val="22"/>
          <w:szCs w:val="22"/>
        </w:rPr>
        <w:t xml:space="preserve">reference </w:t>
      </w:r>
      <w:r>
        <w:rPr>
          <w:sz w:val="22"/>
          <w:szCs w:val="22"/>
        </w:rPr>
        <w:t>point</w:t>
      </w:r>
      <w:r w:rsidR="00A556C0">
        <w:rPr>
          <w:sz w:val="22"/>
          <w:szCs w:val="22"/>
        </w:rPr>
        <w:t xml:space="preserve"> for a </w:t>
      </w:r>
      <w:r w:rsidR="00446ECB">
        <w:rPr>
          <w:sz w:val="22"/>
          <w:szCs w:val="22"/>
        </w:rPr>
        <w:t>change in the status of a pre-configured MG</w:t>
      </w:r>
      <w:r w:rsidR="00A53750">
        <w:rPr>
          <w:sz w:val="22"/>
          <w:szCs w:val="22"/>
        </w:rPr>
        <w:t xml:space="preserve"> th</w:t>
      </w:r>
      <w:r w:rsidR="000E3EB4">
        <w:rPr>
          <w:sz w:val="22"/>
          <w:szCs w:val="22"/>
        </w:rPr>
        <w:t>at is</w:t>
      </w:r>
      <w:r w:rsidR="00446ECB">
        <w:rPr>
          <w:sz w:val="22"/>
          <w:szCs w:val="22"/>
        </w:rPr>
        <w:t xml:space="preserve"> triggered by </w:t>
      </w:r>
      <w:r w:rsidR="00872960">
        <w:rPr>
          <w:sz w:val="22"/>
          <w:szCs w:val="22"/>
        </w:rPr>
        <w:t xml:space="preserve">a </w:t>
      </w:r>
      <w:r w:rsidR="00446ECB">
        <w:rPr>
          <w:sz w:val="22"/>
          <w:szCs w:val="22"/>
        </w:rPr>
        <w:t>BWP switch</w:t>
      </w:r>
      <w:r>
        <w:rPr>
          <w:sz w:val="22"/>
          <w:szCs w:val="22"/>
        </w:rPr>
        <w:t xml:space="preserve">, we understand that </w:t>
      </w:r>
      <w:r w:rsidR="008D6EB9">
        <w:rPr>
          <w:sz w:val="22"/>
          <w:szCs w:val="22"/>
        </w:rPr>
        <w:t>it should be the same as the starting</w:t>
      </w:r>
      <w:r w:rsidR="000E3EB4">
        <w:rPr>
          <w:sz w:val="22"/>
          <w:szCs w:val="22"/>
        </w:rPr>
        <w:t>/</w:t>
      </w:r>
      <w:r w:rsidR="008D6EB9">
        <w:rPr>
          <w:sz w:val="22"/>
          <w:szCs w:val="22"/>
        </w:rPr>
        <w:t>reference point for the BWP s</w:t>
      </w:r>
      <w:r w:rsidR="00B839AD">
        <w:rPr>
          <w:sz w:val="22"/>
          <w:szCs w:val="22"/>
        </w:rPr>
        <w:t>witch delay requirement, as defined in TS 38.133</w:t>
      </w:r>
      <w:r w:rsidR="00D85461">
        <w:rPr>
          <w:sz w:val="22"/>
          <w:szCs w:val="22"/>
        </w:rPr>
        <w:t>,</w:t>
      </w:r>
      <w:r w:rsidR="00B839AD">
        <w:rPr>
          <w:sz w:val="22"/>
          <w:szCs w:val="22"/>
        </w:rPr>
        <w:t xml:space="preserve"> clause</w:t>
      </w:r>
      <w:r w:rsidR="00D85461">
        <w:rPr>
          <w:sz w:val="22"/>
          <w:szCs w:val="22"/>
        </w:rPr>
        <w:t xml:space="preserve"> 8.6. </w:t>
      </w:r>
      <w:r w:rsidR="000E3EB4">
        <w:rPr>
          <w:sz w:val="22"/>
          <w:szCs w:val="22"/>
        </w:rPr>
        <w:t>We believe that was the intention of the above agreement from RAN4</w:t>
      </w:r>
      <w:r w:rsidR="006A4E7B">
        <w:rPr>
          <w:sz w:val="22"/>
          <w:szCs w:val="22"/>
        </w:rPr>
        <w:t>#101-e.</w:t>
      </w:r>
    </w:p>
    <w:p w14:paraId="01804EC4" w14:textId="63E2CD78" w:rsidR="001C584E" w:rsidRDefault="00BF429C" w:rsidP="00092E7E">
      <w:pPr>
        <w:rPr>
          <w:sz w:val="22"/>
          <w:szCs w:val="22"/>
        </w:rPr>
      </w:pPr>
      <w:r>
        <w:rPr>
          <w:sz w:val="22"/>
          <w:szCs w:val="22"/>
        </w:rPr>
        <w:lastRenderedPageBreak/>
        <w:t xml:space="preserve">Regarding the additional </w:t>
      </w:r>
      <w:r w:rsidR="00AF0BBA">
        <w:rPr>
          <w:sz w:val="22"/>
          <w:szCs w:val="22"/>
        </w:rPr>
        <w:t>transition time for the pre-configured gap, o</w:t>
      </w:r>
      <w:r w:rsidR="007006F3">
        <w:rPr>
          <w:sz w:val="22"/>
          <w:szCs w:val="22"/>
        </w:rPr>
        <w:t>ption 1 above propose</w:t>
      </w:r>
      <w:r w:rsidR="002311EF">
        <w:rPr>
          <w:sz w:val="22"/>
          <w:szCs w:val="22"/>
        </w:rPr>
        <w:t xml:space="preserve">s to add a fixed margin of 5ms on top of the BWP switch delay, whereas option 2 </w:t>
      </w:r>
      <w:r w:rsidR="0063747C">
        <w:rPr>
          <w:sz w:val="22"/>
          <w:szCs w:val="22"/>
        </w:rPr>
        <w:t>sets</w:t>
      </w:r>
      <w:r w:rsidR="00E158E4">
        <w:rPr>
          <w:sz w:val="22"/>
          <w:szCs w:val="22"/>
        </w:rPr>
        <w:t xml:space="preserve"> a total delay budget of 10 </w:t>
      </w:r>
      <w:proofErr w:type="spellStart"/>
      <w:r w:rsidR="00E158E4">
        <w:rPr>
          <w:sz w:val="22"/>
          <w:szCs w:val="22"/>
        </w:rPr>
        <w:t>ms</w:t>
      </w:r>
      <w:proofErr w:type="spellEnd"/>
      <w:r w:rsidR="00E158E4">
        <w:rPr>
          <w:sz w:val="22"/>
          <w:szCs w:val="22"/>
        </w:rPr>
        <w:t xml:space="preserve"> for the ac</w:t>
      </w:r>
      <w:r w:rsidR="0063747C">
        <w:rPr>
          <w:sz w:val="22"/>
          <w:szCs w:val="22"/>
        </w:rPr>
        <w:t>tivation/deactivation of the pre-configured MG</w:t>
      </w:r>
      <w:r w:rsidR="00BD7A11">
        <w:rPr>
          <w:sz w:val="22"/>
          <w:szCs w:val="22"/>
        </w:rPr>
        <w:t xml:space="preserve"> from the starting point of the BWP switch</w:t>
      </w:r>
      <w:r w:rsidR="0063747C">
        <w:rPr>
          <w:sz w:val="22"/>
          <w:szCs w:val="22"/>
        </w:rPr>
        <w:t xml:space="preserve">. </w:t>
      </w:r>
      <w:r w:rsidR="001C584E">
        <w:rPr>
          <w:sz w:val="22"/>
          <w:szCs w:val="22"/>
        </w:rPr>
        <w:t>Since the BWP switch delay requirement</w:t>
      </w:r>
      <w:r w:rsidR="008E4DA4">
        <w:rPr>
          <w:sz w:val="22"/>
          <w:szCs w:val="22"/>
        </w:rPr>
        <w:t xml:space="preserve"> depends on multiple factors including </w:t>
      </w:r>
      <w:r w:rsidR="000D2B02">
        <w:rPr>
          <w:sz w:val="22"/>
          <w:szCs w:val="22"/>
        </w:rPr>
        <w:t>UE capabilities, number of simultaneous BWP switches,</w:t>
      </w:r>
      <w:r w:rsidR="00703876">
        <w:rPr>
          <w:sz w:val="22"/>
          <w:szCs w:val="22"/>
        </w:rPr>
        <w:t xml:space="preserve"> </w:t>
      </w:r>
      <w:r w:rsidR="008B0F76">
        <w:rPr>
          <w:sz w:val="22"/>
          <w:szCs w:val="22"/>
        </w:rPr>
        <w:t>SCS of the involved BWPs</w:t>
      </w:r>
      <w:r w:rsidR="00B42C0B">
        <w:rPr>
          <w:sz w:val="22"/>
          <w:szCs w:val="22"/>
        </w:rPr>
        <w:t xml:space="preserve">, etc. we </w:t>
      </w:r>
      <w:proofErr w:type="spellStart"/>
      <w:r w:rsidR="00B42C0B">
        <w:rPr>
          <w:sz w:val="22"/>
          <w:szCs w:val="22"/>
        </w:rPr>
        <w:t>favor</w:t>
      </w:r>
      <w:proofErr w:type="spellEnd"/>
      <w:r w:rsidR="00B42C0B">
        <w:rPr>
          <w:sz w:val="22"/>
          <w:szCs w:val="22"/>
        </w:rPr>
        <w:t xml:space="preserve"> adding a fixed </w:t>
      </w:r>
      <w:r w:rsidR="009B7A8F">
        <w:rPr>
          <w:sz w:val="22"/>
          <w:szCs w:val="22"/>
        </w:rPr>
        <w:t>margin</w:t>
      </w:r>
      <w:r w:rsidR="00864B94">
        <w:rPr>
          <w:sz w:val="22"/>
          <w:szCs w:val="22"/>
        </w:rPr>
        <w:t>, as in opt</w:t>
      </w:r>
      <w:r w:rsidR="00D744B0">
        <w:rPr>
          <w:sz w:val="22"/>
          <w:szCs w:val="22"/>
        </w:rPr>
        <w:t>i</w:t>
      </w:r>
      <w:r w:rsidR="00864B94">
        <w:rPr>
          <w:sz w:val="22"/>
          <w:szCs w:val="22"/>
        </w:rPr>
        <w:t>on 1,</w:t>
      </w:r>
      <w:r w:rsidR="00B42C0B">
        <w:rPr>
          <w:sz w:val="22"/>
          <w:szCs w:val="22"/>
        </w:rPr>
        <w:t xml:space="preserve"> </w:t>
      </w:r>
      <w:r w:rsidR="00AB1B2C">
        <w:rPr>
          <w:sz w:val="22"/>
          <w:szCs w:val="22"/>
        </w:rPr>
        <w:t xml:space="preserve">to account for </w:t>
      </w:r>
      <w:r w:rsidR="00D744B0">
        <w:rPr>
          <w:sz w:val="22"/>
          <w:szCs w:val="22"/>
        </w:rPr>
        <w:t>the activation</w:t>
      </w:r>
      <w:r w:rsidR="007006F3">
        <w:rPr>
          <w:sz w:val="22"/>
          <w:szCs w:val="22"/>
        </w:rPr>
        <w:t>/deactivation</w:t>
      </w:r>
      <w:r w:rsidR="00D744B0">
        <w:rPr>
          <w:sz w:val="22"/>
          <w:szCs w:val="22"/>
        </w:rPr>
        <w:t xml:space="preserve"> delay of the pre-configured MG</w:t>
      </w:r>
      <w:r w:rsidR="004E7009">
        <w:rPr>
          <w:sz w:val="22"/>
          <w:szCs w:val="22"/>
        </w:rPr>
        <w:t>.</w:t>
      </w:r>
    </w:p>
    <w:p w14:paraId="1FD34931" w14:textId="6145BB9C" w:rsidR="006A4E7B" w:rsidRDefault="006A4E7B" w:rsidP="00092E7E">
      <w:pPr>
        <w:rPr>
          <w:b/>
          <w:bCs/>
          <w:sz w:val="22"/>
          <w:szCs w:val="22"/>
        </w:rPr>
      </w:pPr>
      <w:r>
        <w:rPr>
          <w:b/>
          <w:bCs/>
          <w:sz w:val="22"/>
          <w:szCs w:val="22"/>
        </w:rPr>
        <w:t>Proposal 9a:</w:t>
      </w:r>
      <w:r w:rsidR="00270450">
        <w:rPr>
          <w:b/>
          <w:bCs/>
          <w:sz w:val="22"/>
          <w:szCs w:val="22"/>
        </w:rPr>
        <w:t xml:space="preserve"> Clarification of a prior agreement</w:t>
      </w:r>
      <w:r w:rsidR="00092A0E">
        <w:rPr>
          <w:b/>
          <w:bCs/>
          <w:sz w:val="22"/>
          <w:szCs w:val="22"/>
        </w:rPr>
        <w:t xml:space="preserve"> from RAN4#101-e:</w:t>
      </w:r>
      <w:r w:rsidR="00092A0E" w:rsidRPr="00221088">
        <w:rPr>
          <w:b/>
          <w:bCs/>
          <w:sz w:val="22"/>
          <w:szCs w:val="22"/>
        </w:rPr>
        <w:t xml:space="preserve"> The starting</w:t>
      </w:r>
      <w:r w:rsidR="00740AD0" w:rsidRPr="00221088">
        <w:rPr>
          <w:b/>
          <w:bCs/>
          <w:sz w:val="22"/>
          <w:szCs w:val="22"/>
        </w:rPr>
        <w:t>/reference</w:t>
      </w:r>
      <w:r w:rsidR="00092A0E" w:rsidRPr="00221088">
        <w:rPr>
          <w:b/>
          <w:bCs/>
          <w:sz w:val="22"/>
          <w:szCs w:val="22"/>
        </w:rPr>
        <w:t xml:space="preserve"> point for </w:t>
      </w:r>
      <w:r w:rsidR="00554AD6" w:rsidRPr="00221088">
        <w:rPr>
          <w:b/>
          <w:bCs/>
          <w:sz w:val="22"/>
          <w:szCs w:val="22"/>
        </w:rPr>
        <w:t>the activation/deactivation delay</w:t>
      </w:r>
      <w:r w:rsidR="00092A0E" w:rsidRPr="00221088">
        <w:rPr>
          <w:b/>
          <w:bCs/>
          <w:sz w:val="22"/>
          <w:szCs w:val="22"/>
        </w:rPr>
        <w:t xml:space="preserve"> of a pre-configured MG that is triggered by a BWP switch</w:t>
      </w:r>
      <w:r w:rsidR="00366F45" w:rsidRPr="00221088">
        <w:rPr>
          <w:b/>
          <w:bCs/>
          <w:sz w:val="22"/>
          <w:szCs w:val="22"/>
        </w:rPr>
        <w:t xml:space="preserve"> is the same as the starting/reference point for the BWP s</w:t>
      </w:r>
      <w:r w:rsidR="00221088" w:rsidRPr="00221088">
        <w:rPr>
          <w:b/>
          <w:bCs/>
          <w:sz w:val="22"/>
          <w:szCs w:val="22"/>
        </w:rPr>
        <w:t>witch delay.</w:t>
      </w:r>
    </w:p>
    <w:p w14:paraId="502805BF" w14:textId="3B1BAE56" w:rsidR="008952B1" w:rsidRDefault="005A3C68" w:rsidP="00092E7E">
      <w:pPr>
        <w:rPr>
          <w:b/>
          <w:bCs/>
          <w:sz w:val="22"/>
          <w:szCs w:val="22"/>
        </w:rPr>
      </w:pPr>
      <w:r w:rsidRPr="005E1D08">
        <w:rPr>
          <w:b/>
          <w:bCs/>
          <w:sz w:val="22"/>
          <w:szCs w:val="22"/>
        </w:rPr>
        <w:t>Proposal 9</w:t>
      </w:r>
      <w:r w:rsidR="006A4E7B">
        <w:rPr>
          <w:b/>
          <w:bCs/>
          <w:sz w:val="22"/>
          <w:szCs w:val="22"/>
        </w:rPr>
        <w:t>b</w:t>
      </w:r>
      <w:r w:rsidRPr="005E1D08">
        <w:rPr>
          <w:b/>
          <w:bCs/>
          <w:sz w:val="22"/>
          <w:szCs w:val="22"/>
        </w:rPr>
        <w:t xml:space="preserve">: </w:t>
      </w:r>
      <w:r w:rsidR="00A237B2">
        <w:rPr>
          <w:b/>
          <w:bCs/>
          <w:sz w:val="22"/>
          <w:szCs w:val="22"/>
        </w:rPr>
        <w:t xml:space="preserve">The additional delay for </w:t>
      </w:r>
      <w:r w:rsidR="0075305C">
        <w:rPr>
          <w:b/>
          <w:bCs/>
          <w:sz w:val="22"/>
          <w:szCs w:val="22"/>
        </w:rPr>
        <w:t xml:space="preserve">activation/deactivation of a pre-configured MG that is triggered by BWP switch </w:t>
      </w:r>
      <w:r w:rsidR="009C71D8">
        <w:rPr>
          <w:b/>
          <w:bCs/>
          <w:sz w:val="22"/>
          <w:szCs w:val="22"/>
        </w:rPr>
        <w:t xml:space="preserve">shall be </w:t>
      </w:r>
      <w:r w:rsidR="005E1D08" w:rsidRPr="005E1D08">
        <w:rPr>
          <w:b/>
          <w:bCs/>
          <w:sz w:val="22"/>
          <w:szCs w:val="22"/>
        </w:rPr>
        <w:sym w:font="Symbol" w:char="F044"/>
      </w:r>
      <w:r w:rsidR="005E1D08" w:rsidRPr="005E1D08">
        <w:rPr>
          <w:b/>
          <w:bCs/>
          <w:sz w:val="22"/>
          <w:szCs w:val="22"/>
        </w:rPr>
        <w:t xml:space="preserve">T = 5 </w:t>
      </w:r>
      <w:proofErr w:type="spellStart"/>
      <w:r w:rsidR="005E1D08" w:rsidRPr="005E1D08">
        <w:rPr>
          <w:b/>
          <w:bCs/>
          <w:sz w:val="22"/>
          <w:szCs w:val="22"/>
        </w:rPr>
        <w:t>ms</w:t>
      </w:r>
      <w:proofErr w:type="spellEnd"/>
      <w:r w:rsidR="000B57DE">
        <w:rPr>
          <w:b/>
          <w:bCs/>
          <w:sz w:val="22"/>
          <w:szCs w:val="22"/>
        </w:rPr>
        <w:t>.</w:t>
      </w:r>
    </w:p>
    <w:p w14:paraId="1353401E" w14:textId="0CC293AE" w:rsidR="009C3952" w:rsidRPr="00E230F8" w:rsidRDefault="009C3952" w:rsidP="00092E7E">
      <w:pPr>
        <w:rPr>
          <w:sz w:val="22"/>
          <w:szCs w:val="22"/>
        </w:rPr>
      </w:pPr>
      <w:r w:rsidRPr="00E230F8">
        <w:rPr>
          <w:sz w:val="22"/>
          <w:szCs w:val="22"/>
        </w:rPr>
        <w:t xml:space="preserve">RAN4 is discussing </w:t>
      </w:r>
      <w:r w:rsidR="00035282">
        <w:rPr>
          <w:sz w:val="22"/>
          <w:szCs w:val="22"/>
        </w:rPr>
        <w:t xml:space="preserve">whether to </w:t>
      </w:r>
      <w:r w:rsidR="00820DDE">
        <w:rPr>
          <w:sz w:val="22"/>
          <w:szCs w:val="22"/>
        </w:rPr>
        <w:t>include other</w:t>
      </w:r>
      <w:r w:rsidRPr="00E230F8">
        <w:rPr>
          <w:sz w:val="22"/>
          <w:szCs w:val="22"/>
        </w:rPr>
        <w:t xml:space="preserve"> triggering events </w:t>
      </w:r>
      <w:r w:rsidR="008D4A3B">
        <w:rPr>
          <w:sz w:val="22"/>
          <w:szCs w:val="22"/>
        </w:rPr>
        <w:t xml:space="preserve">as part of the </w:t>
      </w:r>
      <w:r w:rsidR="008D4A3B" w:rsidRPr="00E230F8">
        <w:rPr>
          <w:sz w:val="22"/>
          <w:szCs w:val="22"/>
        </w:rPr>
        <w:t>autonomous rules</w:t>
      </w:r>
      <w:r w:rsidR="008D4A3B">
        <w:rPr>
          <w:sz w:val="22"/>
          <w:szCs w:val="22"/>
        </w:rPr>
        <w:t xml:space="preserve"> </w:t>
      </w:r>
      <w:r w:rsidRPr="00E230F8">
        <w:rPr>
          <w:sz w:val="22"/>
          <w:szCs w:val="22"/>
        </w:rPr>
        <w:t xml:space="preserve">for </w:t>
      </w:r>
      <w:r w:rsidR="00E230F8" w:rsidRPr="00E230F8">
        <w:rPr>
          <w:sz w:val="22"/>
          <w:szCs w:val="22"/>
        </w:rPr>
        <w:t xml:space="preserve">activation/deactivation of pre-configured MG. </w:t>
      </w:r>
      <w:r w:rsidR="00E230F8">
        <w:rPr>
          <w:sz w:val="22"/>
          <w:szCs w:val="22"/>
        </w:rPr>
        <w:t xml:space="preserve">If RAN4 agrees </w:t>
      </w:r>
      <w:r w:rsidR="0051351B">
        <w:rPr>
          <w:sz w:val="22"/>
          <w:szCs w:val="22"/>
        </w:rPr>
        <w:t>on additional triggering events</w:t>
      </w:r>
      <w:r w:rsidR="000A2A83">
        <w:rPr>
          <w:sz w:val="22"/>
          <w:szCs w:val="22"/>
        </w:rPr>
        <w:t xml:space="preserve">, corresponding additional transition times </w:t>
      </w:r>
      <w:r w:rsidR="00FE1A42">
        <w:rPr>
          <w:sz w:val="22"/>
          <w:szCs w:val="22"/>
        </w:rPr>
        <w:t xml:space="preserve">for activation/deactivation of a pre-configured MG </w:t>
      </w:r>
      <w:r w:rsidR="003454A0">
        <w:rPr>
          <w:sz w:val="22"/>
          <w:szCs w:val="22"/>
        </w:rPr>
        <w:t>triggered by each new event should be discussed.</w:t>
      </w:r>
    </w:p>
    <w:p w14:paraId="127118D9" w14:textId="3C20F61E" w:rsidR="009C3952" w:rsidRPr="005E1D08" w:rsidRDefault="009C3952" w:rsidP="00092E7E">
      <w:pPr>
        <w:rPr>
          <w:b/>
          <w:bCs/>
          <w:sz w:val="22"/>
          <w:szCs w:val="22"/>
        </w:rPr>
      </w:pPr>
      <w:r>
        <w:rPr>
          <w:b/>
          <w:bCs/>
          <w:sz w:val="22"/>
          <w:szCs w:val="22"/>
        </w:rPr>
        <w:t>Proposal 10:</w:t>
      </w:r>
      <w:r w:rsidR="003454A0">
        <w:rPr>
          <w:b/>
          <w:bCs/>
          <w:sz w:val="22"/>
          <w:szCs w:val="22"/>
        </w:rPr>
        <w:t xml:space="preserve"> </w:t>
      </w:r>
      <w:r w:rsidR="00995584">
        <w:rPr>
          <w:b/>
          <w:bCs/>
          <w:sz w:val="22"/>
          <w:szCs w:val="22"/>
        </w:rPr>
        <w:t>If additional triggering events are</w:t>
      </w:r>
      <w:r w:rsidR="00F2531E">
        <w:rPr>
          <w:b/>
          <w:bCs/>
          <w:sz w:val="22"/>
          <w:szCs w:val="22"/>
        </w:rPr>
        <w:t xml:space="preserve"> defined </w:t>
      </w:r>
      <w:r w:rsidR="001229D7">
        <w:rPr>
          <w:b/>
          <w:bCs/>
          <w:sz w:val="22"/>
          <w:szCs w:val="22"/>
        </w:rPr>
        <w:t>as part of</w:t>
      </w:r>
      <w:r w:rsidR="00157A38">
        <w:rPr>
          <w:b/>
          <w:bCs/>
          <w:sz w:val="22"/>
          <w:szCs w:val="22"/>
        </w:rPr>
        <w:t xml:space="preserve"> the autonomous rules</w:t>
      </w:r>
      <w:r w:rsidR="00995584">
        <w:rPr>
          <w:b/>
          <w:bCs/>
          <w:sz w:val="22"/>
          <w:szCs w:val="22"/>
        </w:rPr>
        <w:t xml:space="preserve">, </w:t>
      </w:r>
      <w:r w:rsidR="003454A0">
        <w:rPr>
          <w:b/>
          <w:bCs/>
          <w:sz w:val="22"/>
          <w:szCs w:val="22"/>
        </w:rPr>
        <w:t xml:space="preserve">RAN4 </w:t>
      </w:r>
      <w:r w:rsidR="00F2531E">
        <w:rPr>
          <w:b/>
          <w:bCs/>
          <w:sz w:val="22"/>
          <w:szCs w:val="22"/>
        </w:rPr>
        <w:t>will</w:t>
      </w:r>
      <w:r w:rsidR="00890A2D">
        <w:rPr>
          <w:b/>
          <w:bCs/>
          <w:sz w:val="22"/>
          <w:szCs w:val="22"/>
        </w:rPr>
        <w:t xml:space="preserve"> </w:t>
      </w:r>
      <w:r w:rsidR="00890A2D" w:rsidRPr="001229D7">
        <w:rPr>
          <w:b/>
          <w:bCs/>
          <w:sz w:val="22"/>
          <w:szCs w:val="22"/>
        </w:rPr>
        <w:t xml:space="preserve">discuss additional transition times for activation/deactivation of a pre-configured MG triggered by each new </w:t>
      </w:r>
      <w:r w:rsidR="003967D2">
        <w:rPr>
          <w:b/>
          <w:bCs/>
          <w:sz w:val="22"/>
          <w:szCs w:val="22"/>
        </w:rPr>
        <w:t xml:space="preserve">type of </w:t>
      </w:r>
      <w:r w:rsidR="00890A2D" w:rsidRPr="001229D7">
        <w:rPr>
          <w:b/>
          <w:bCs/>
          <w:sz w:val="22"/>
          <w:szCs w:val="22"/>
        </w:rPr>
        <w:t>event.</w:t>
      </w:r>
    </w:p>
    <w:p w14:paraId="6E3B5639" w14:textId="64D8AAC7" w:rsidR="00B93202" w:rsidRDefault="0020142D" w:rsidP="00092A90">
      <w:pPr>
        <w:rPr>
          <w:rFonts w:eastAsiaTheme="minorEastAsia"/>
          <w:sz w:val="22"/>
          <w:szCs w:val="22"/>
        </w:rPr>
      </w:pPr>
      <w:r>
        <w:rPr>
          <w:rFonts w:eastAsiaTheme="minorEastAsia"/>
          <w:sz w:val="22"/>
          <w:szCs w:val="22"/>
        </w:rPr>
        <w:t xml:space="preserve">Next, we discuss measurement period requirements </w:t>
      </w:r>
      <w:r w:rsidR="00E3165E">
        <w:rPr>
          <w:rFonts w:eastAsiaTheme="minorEastAsia"/>
          <w:sz w:val="22"/>
          <w:szCs w:val="22"/>
        </w:rPr>
        <w:t>for</w:t>
      </w:r>
      <w:r w:rsidR="00B8036C">
        <w:rPr>
          <w:rFonts w:eastAsiaTheme="minorEastAsia"/>
          <w:sz w:val="22"/>
          <w:szCs w:val="22"/>
        </w:rPr>
        <w:t xml:space="preserve"> pre-configured MG.</w:t>
      </w:r>
      <w:r w:rsidR="00E000AB">
        <w:rPr>
          <w:rFonts w:eastAsiaTheme="minorEastAsia"/>
          <w:sz w:val="22"/>
          <w:szCs w:val="22"/>
        </w:rPr>
        <w:t xml:space="preserve"> Rel</w:t>
      </w:r>
      <w:r w:rsidR="001A754C">
        <w:rPr>
          <w:rFonts w:eastAsiaTheme="minorEastAsia"/>
          <w:sz w:val="22"/>
          <w:szCs w:val="22"/>
        </w:rPr>
        <w:t>ated</w:t>
      </w:r>
      <w:r w:rsidR="00E000AB">
        <w:rPr>
          <w:rFonts w:eastAsiaTheme="minorEastAsia"/>
          <w:sz w:val="22"/>
          <w:szCs w:val="22"/>
        </w:rPr>
        <w:t xml:space="preserve"> agreements</w:t>
      </w:r>
      <w:r w:rsidR="001A754C">
        <w:rPr>
          <w:rFonts w:eastAsiaTheme="minorEastAsia"/>
          <w:sz w:val="22"/>
          <w:szCs w:val="22"/>
        </w:rPr>
        <w:t xml:space="preserve"> and open issues</w:t>
      </w:r>
      <w:r w:rsidR="00E000AB">
        <w:rPr>
          <w:rFonts w:eastAsiaTheme="minorEastAsia"/>
          <w:sz w:val="22"/>
          <w:szCs w:val="22"/>
        </w:rPr>
        <w:t xml:space="preserve"> from RAN4#101-e are shown below [1].</w:t>
      </w:r>
      <w:r w:rsidR="00B8036C">
        <w:rPr>
          <w:rFonts w:eastAsiaTheme="minorEastAsia"/>
          <w:sz w:val="22"/>
          <w:szCs w:val="22"/>
        </w:rPr>
        <w:t xml:space="preserve"> </w:t>
      </w:r>
    </w:p>
    <w:p w14:paraId="010A3EAA" w14:textId="62989051" w:rsidR="003B27A6" w:rsidRDefault="003B27A6" w:rsidP="00092A90">
      <w:pPr>
        <w:rPr>
          <w:rFonts w:eastAsiaTheme="minorEastAsia"/>
          <w:sz w:val="22"/>
          <w:szCs w:val="22"/>
        </w:rPr>
      </w:pPr>
      <w:r w:rsidRPr="00B905E7">
        <w:rPr>
          <w:rFonts w:eastAsiaTheme="minorEastAsia"/>
          <w:b/>
          <w:bCs/>
          <w:noProof/>
          <w:sz w:val="22"/>
          <w:szCs w:val="22"/>
        </w:rPr>
        <mc:AlternateContent>
          <mc:Choice Requires="wps">
            <w:drawing>
              <wp:inline distT="0" distB="0" distL="0" distR="0" wp14:anchorId="11E56ACA" wp14:editId="08FD6619">
                <wp:extent cx="6078220" cy="1469934"/>
                <wp:effectExtent l="0" t="0" r="17780" b="139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69934"/>
                        </a:xfrm>
                        <a:prstGeom prst="rect">
                          <a:avLst/>
                        </a:prstGeom>
                        <a:solidFill>
                          <a:srgbClr val="FFFFFF"/>
                        </a:solidFill>
                        <a:ln w="9525">
                          <a:solidFill>
                            <a:srgbClr val="000000"/>
                          </a:solidFill>
                          <a:miter lim="800000"/>
                          <a:headEnd/>
                          <a:tailEnd/>
                        </a:ln>
                      </wps:spPr>
                      <wps:txbx>
                        <w:txbxContent>
                          <w:p w14:paraId="24D24BE7" w14:textId="77777777" w:rsidR="003B27A6" w:rsidRPr="00722002" w:rsidRDefault="003B27A6" w:rsidP="003B27A6">
                            <w:pPr>
                              <w:rPr>
                                <w:rFonts w:eastAsia="DengXian"/>
                                <w:i/>
                                <w:color w:val="0070C0"/>
                                <w:kern w:val="2"/>
                                <w:lang w:val="en-US" w:eastAsia="zh-CN"/>
                              </w:rPr>
                            </w:pPr>
                            <w:r w:rsidRPr="00722002">
                              <w:rPr>
                                <w:rFonts w:eastAsia="DengXian"/>
                                <w:b/>
                                <w:bCs/>
                                <w:kern w:val="2"/>
                                <w:u w:val="single"/>
                                <w:lang w:val="en-US" w:eastAsia="zh-CN"/>
                              </w:rPr>
                              <w:t>The applicable scenario of the measurement period with pre-MG measurements</w:t>
                            </w:r>
                            <w:r w:rsidRPr="00722002">
                              <w:rPr>
                                <w:rFonts w:eastAsia="DengXian" w:hint="eastAsia"/>
                                <w:i/>
                                <w:color w:val="0070C0"/>
                                <w:kern w:val="2"/>
                                <w:lang w:val="en-US" w:eastAsia="zh-CN"/>
                              </w:rPr>
                              <w:t xml:space="preserve"> </w:t>
                            </w:r>
                          </w:p>
                          <w:p w14:paraId="32B6945E" w14:textId="77777777" w:rsidR="003B27A6" w:rsidRPr="00722002" w:rsidRDefault="003B27A6" w:rsidP="003B27A6">
                            <w:pPr>
                              <w:numPr>
                                <w:ilvl w:val="0"/>
                                <w:numId w:val="29"/>
                              </w:numPr>
                              <w:overflowPunct w:val="0"/>
                              <w:autoSpaceDE w:val="0"/>
                              <w:autoSpaceDN w:val="0"/>
                              <w:adjustRightInd w:val="0"/>
                              <w:spacing w:after="160" w:line="259" w:lineRule="auto"/>
                              <w:jc w:val="both"/>
                              <w:textAlignment w:val="baseline"/>
                              <w:rPr>
                                <w:rFonts w:eastAsia="Yu Mincho"/>
                                <w:i/>
                                <w:iCs/>
                              </w:rPr>
                            </w:pPr>
                            <w:r w:rsidRPr="00722002">
                              <w:rPr>
                                <w:rFonts w:eastAsia="Yu Mincho"/>
                                <w:i/>
                                <w:iCs/>
                              </w:rPr>
                              <w:t xml:space="preserve">The measurement period requirements for </w:t>
                            </w:r>
                            <w:proofErr w:type="gramStart"/>
                            <w:r w:rsidRPr="00722002">
                              <w:rPr>
                                <w:rFonts w:eastAsia="Yu Mincho"/>
                                <w:i/>
                                <w:iCs/>
                              </w:rPr>
                              <w:t>pre-MG based</w:t>
                            </w:r>
                            <w:proofErr w:type="gramEnd"/>
                            <w:r w:rsidRPr="00722002">
                              <w:rPr>
                                <w:rFonts w:eastAsia="Yu Mincho"/>
                                <w:i/>
                                <w:iCs/>
                              </w:rPr>
                              <w:t xml:space="preserve"> measurement can be defined for the scenarios below.</w:t>
                            </w:r>
                          </w:p>
                          <w:p w14:paraId="21669D83" w14:textId="77777777" w:rsidR="003B27A6" w:rsidRPr="00722002" w:rsidRDefault="003B27A6" w:rsidP="003B27A6">
                            <w:pPr>
                              <w:numPr>
                                <w:ilvl w:val="1"/>
                                <w:numId w:val="12"/>
                              </w:numPr>
                              <w:overflowPunct w:val="0"/>
                              <w:autoSpaceDE w:val="0"/>
                              <w:autoSpaceDN w:val="0"/>
                              <w:adjustRightInd w:val="0"/>
                              <w:spacing w:after="160" w:line="259" w:lineRule="auto"/>
                              <w:jc w:val="both"/>
                              <w:textAlignment w:val="baseline"/>
                              <w:rPr>
                                <w:i/>
                                <w:iCs/>
                              </w:rPr>
                            </w:pPr>
                            <w:r w:rsidRPr="00722002">
                              <w:rPr>
                                <w:i/>
                                <w:iCs/>
                              </w:rPr>
                              <w:t>Case 3: requirements for the measurement with both activated and deactivated pre-MGs</w:t>
                            </w:r>
                          </w:p>
                          <w:p w14:paraId="78B56960" w14:textId="580CF7D6" w:rsidR="003B27A6" w:rsidRDefault="003B27A6" w:rsidP="003B27A6">
                            <w:pPr>
                              <w:numPr>
                                <w:ilvl w:val="0"/>
                                <w:numId w:val="12"/>
                              </w:numPr>
                              <w:overflowPunct w:val="0"/>
                              <w:autoSpaceDE w:val="0"/>
                              <w:autoSpaceDN w:val="0"/>
                              <w:adjustRightInd w:val="0"/>
                              <w:spacing w:after="160" w:line="259" w:lineRule="auto"/>
                              <w:jc w:val="both"/>
                              <w:textAlignment w:val="baseline"/>
                              <w:rPr>
                                <w:i/>
                                <w:iCs/>
                              </w:rPr>
                            </w:pPr>
                            <w:r w:rsidRPr="00722002">
                              <w:rPr>
                                <w:i/>
                                <w:iCs/>
                              </w:rPr>
                              <w:t xml:space="preserve">The measurement period requirements for </w:t>
                            </w:r>
                            <w:proofErr w:type="gramStart"/>
                            <w:r w:rsidRPr="00722002">
                              <w:rPr>
                                <w:i/>
                                <w:iCs/>
                              </w:rPr>
                              <w:t>pre-MG based</w:t>
                            </w:r>
                            <w:proofErr w:type="gramEnd"/>
                            <w:r w:rsidRPr="00722002">
                              <w:rPr>
                                <w:i/>
                                <w:iCs/>
                              </w:rPr>
                              <w:t xml:space="preserve"> measurements can be leveraged from the current requirements for gap/gapless measurement defined in TS38.133</w:t>
                            </w:r>
                          </w:p>
                          <w:p w14:paraId="23AB8A9F" w14:textId="77777777" w:rsidR="0040664E" w:rsidRPr="0089406D" w:rsidRDefault="0040664E" w:rsidP="0040664E">
                            <w:pPr>
                              <w:rPr>
                                <w:rFonts w:eastAsia="DengXian"/>
                                <w:i/>
                                <w:kern w:val="2"/>
                                <w:lang w:val="en-US" w:eastAsia="zh-CN"/>
                              </w:rPr>
                            </w:pPr>
                            <w:r w:rsidRPr="0089406D">
                              <w:rPr>
                                <w:rFonts w:eastAsia="DengXian"/>
                                <w:b/>
                                <w:bCs/>
                                <w:kern w:val="2"/>
                                <w:u w:val="single"/>
                                <w:lang w:val="en-US" w:eastAsia="zh-CN"/>
                              </w:rPr>
                              <w:t xml:space="preserve">The start </w:t>
                            </w:r>
                            <w:proofErr w:type="gramStart"/>
                            <w:r w:rsidRPr="0089406D">
                              <w:rPr>
                                <w:rFonts w:eastAsia="DengXian"/>
                                <w:b/>
                                <w:bCs/>
                                <w:kern w:val="2"/>
                                <w:u w:val="single"/>
                                <w:lang w:val="en-US" w:eastAsia="zh-CN"/>
                              </w:rPr>
                              <w:t>point</w:t>
                            </w:r>
                            <w:proofErr w:type="gramEnd"/>
                            <w:r w:rsidRPr="0089406D">
                              <w:rPr>
                                <w:rFonts w:eastAsia="DengXian"/>
                                <w:b/>
                                <w:bCs/>
                                <w:kern w:val="2"/>
                                <w:u w:val="single"/>
                                <w:lang w:val="en-US" w:eastAsia="zh-CN"/>
                              </w:rPr>
                              <w:t xml:space="preserve"> of measurement report period</w:t>
                            </w:r>
                            <w:r w:rsidRPr="0089406D">
                              <w:rPr>
                                <w:rFonts w:eastAsia="DengXian" w:hint="eastAsia"/>
                                <w:i/>
                                <w:kern w:val="2"/>
                                <w:lang w:val="en-US" w:eastAsia="zh-CN"/>
                              </w:rPr>
                              <w:t xml:space="preserve"> </w:t>
                            </w:r>
                          </w:p>
                          <w:p w14:paraId="06F1B71A" w14:textId="77777777" w:rsidR="0040664E" w:rsidRPr="0089406D" w:rsidRDefault="0040664E" w:rsidP="0040664E">
                            <w:pPr>
                              <w:numPr>
                                <w:ilvl w:val="0"/>
                                <w:numId w:val="30"/>
                              </w:numPr>
                              <w:overflowPunct w:val="0"/>
                              <w:autoSpaceDE w:val="0"/>
                              <w:autoSpaceDN w:val="0"/>
                              <w:adjustRightInd w:val="0"/>
                              <w:spacing w:after="160" w:line="259" w:lineRule="auto"/>
                              <w:jc w:val="both"/>
                              <w:textAlignment w:val="baseline"/>
                              <w:rPr>
                                <w:rFonts w:eastAsia="DengXian"/>
                                <w:i/>
                              </w:rPr>
                            </w:pPr>
                            <w:r w:rsidRPr="0089406D">
                              <w:rPr>
                                <w:rFonts w:eastAsia="DengXian"/>
                                <w:i/>
                              </w:rPr>
                              <w:t>FFS the start option of measurement report period</w:t>
                            </w:r>
                          </w:p>
                          <w:p w14:paraId="020A22E9" w14:textId="77777777" w:rsidR="0040664E" w:rsidRPr="0089406D" w:rsidRDefault="0040664E" w:rsidP="0040664E">
                            <w:pPr>
                              <w:numPr>
                                <w:ilvl w:val="0"/>
                                <w:numId w:val="30"/>
                              </w:numPr>
                              <w:overflowPunct w:val="0"/>
                              <w:autoSpaceDE w:val="0"/>
                              <w:autoSpaceDN w:val="0"/>
                              <w:adjustRightInd w:val="0"/>
                              <w:spacing w:after="160" w:line="259" w:lineRule="auto"/>
                              <w:jc w:val="both"/>
                              <w:textAlignment w:val="baseline"/>
                              <w:rPr>
                                <w:rFonts w:eastAsia="DengXian"/>
                                <w:i/>
                              </w:rPr>
                            </w:pPr>
                            <w:r w:rsidRPr="0089406D">
                              <w:rPr>
                                <w:rFonts w:eastAsia="DengXian"/>
                                <w:i/>
                              </w:rPr>
                              <w:t>FFS whether UE shall continue the ongoing measurement when pre-MG status changed</w:t>
                            </w:r>
                          </w:p>
                          <w:p w14:paraId="488D4649" w14:textId="77777777" w:rsidR="00805889" w:rsidRPr="00805889" w:rsidRDefault="00805889" w:rsidP="00805889">
                            <w:pPr>
                              <w:overflowPunct w:val="0"/>
                              <w:autoSpaceDE w:val="0"/>
                              <w:autoSpaceDN w:val="0"/>
                              <w:adjustRightInd w:val="0"/>
                              <w:spacing w:after="160" w:line="259" w:lineRule="auto"/>
                              <w:jc w:val="both"/>
                              <w:textAlignment w:val="baseline"/>
                              <w:rPr>
                                <w:b/>
                                <w:bCs/>
                                <w:i/>
                                <w:iCs/>
                                <w:u w:val="single"/>
                                <w:lang w:val="en-US"/>
                              </w:rPr>
                            </w:pPr>
                            <w:r w:rsidRPr="00805889">
                              <w:rPr>
                                <w:b/>
                                <w:bCs/>
                                <w:i/>
                                <w:iCs/>
                                <w:u w:val="single"/>
                                <w:lang w:val="en-US"/>
                              </w:rPr>
                              <w:t>The components included in measurement report period</w:t>
                            </w:r>
                          </w:p>
                          <w:p w14:paraId="6ECE34C2" w14:textId="77777777" w:rsidR="00805889" w:rsidRPr="00805889" w:rsidRDefault="00805889" w:rsidP="00805889">
                            <w:pPr>
                              <w:overflowPunct w:val="0"/>
                              <w:autoSpaceDE w:val="0"/>
                              <w:autoSpaceDN w:val="0"/>
                              <w:adjustRightInd w:val="0"/>
                              <w:spacing w:after="160" w:line="259" w:lineRule="auto"/>
                              <w:jc w:val="both"/>
                              <w:textAlignment w:val="baseline"/>
                              <w:rPr>
                                <w:i/>
                                <w:iCs/>
                                <w:lang w:val="en-US"/>
                              </w:rPr>
                            </w:pPr>
                            <w:r w:rsidRPr="00805889">
                              <w:rPr>
                                <w:i/>
                                <w:iCs/>
                                <w:lang w:val="en-US"/>
                              </w:rPr>
                              <w:t>Can be FFS on in the next meeting:</w:t>
                            </w:r>
                          </w:p>
                          <w:p w14:paraId="77CAF94C" w14:textId="77777777" w:rsidR="00805889" w:rsidRPr="00805889" w:rsidRDefault="00805889" w:rsidP="00805889">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rPr>
                              <w:t xml:space="preserve">Intra-frequency measurement requirement in 38.133 per sample </w:t>
                            </w:r>
                          </w:p>
                          <w:p w14:paraId="40CADE82" w14:textId="77777777" w:rsidR="00805889" w:rsidRPr="00805889" w:rsidRDefault="00805889" w:rsidP="00805889">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rPr>
                              <w:t xml:space="preserve">Inter-frequency measurement requirement in 38.133 per sample </w:t>
                            </w:r>
                          </w:p>
                          <w:p w14:paraId="41C6EB7B" w14:textId="77777777" w:rsidR="00805889" w:rsidRPr="00805889" w:rsidRDefault="00805889" w:rsidP="00805889">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rPr>
                              <w:t>Transition time between the activated pre-MG and deactivated MG</w:t>
                            </w:r>
                          </w:p>
                          <w:p w14:paraId="0744A7C0" w14:textId="77777777" w:rsidR="00805889" w:rsidRPr="00805889" w:rsidRDefault="00805889" w:rsidP="00805889">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rPr>
                              <w:t>BWP switching</w:t>
                            </w:r>
                          </w:p>
                          <w:p w14:paraId="048CABE8" w14:textId="4C86ED90" w:rsidR="0040664E" w:rsidRPr="00DF7A69" w:rsidRDefault="00805889" w:rsidP="0040664E">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lang w:val="en-US"/>
                              </w:rPr>
                              <w:t>Others</w:t>
                            </w:r>
                          </w:p>
                        </w:txbxContent>
                      </wps:txbx>
                      <wps:bodyPr rot="0" vert="horz" wrap="square" lIns="91440" tIns="45720" rIns="91440" bIns="45720" anchor="t" anchorCtr="0">
                        <a:spAutoFit/>
                      </wps:bodyPr>
                    </wps:wsp>
                  </a:graphicData>
                </a:graphic>
              </wp:inline>
            </w:drawing>
          </mc:Choice>
          <mc:Fallback>
            <w:pict>
              <v:shape w14:anchorId="11E56ACA" id="_x0000_s1030" type="#_x0000_t202" style="width:478.6pt;height:1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">
                <v:textbox style="mso-fit-shape-to-text:t">
                  <w:txbxContent>
                    <w:p w14:paraId="24D24BE7" w14:textId="77777777" w:rsidR="003B27A6" w:rsidRPr="00722002" w:rsidRDefault="003B27A6" w:rsidP="003B27A6">
                      <w:pPr>
                        <w:rPr>
                          <w:rFonts w:eastAsia="DengXian"/>
                          <w:i/>
                          <w:color w:val="0070C0"/>
                          <w:kern w:val="2"/>
                          <w:lang w:val="en-US" w:eastAsia="zh-CN"/>
                        </w:rPr>
                      </w:pPr>
                      <w:r w:rsidRPr="00722002">
                        <w:rPr>
                          <w:rFonts w:eastAsia="DengXian"/>
                          <w:b/>
                          <w:bCs/>
                          <w:kern w:val="2"/>
                          <w:u w:val="single"/>
                          <w:lang w:val="en-US" w:eastAsia="zh-CN"/>
                        </w:rPr>
                        <w:t>The applicable scenario of the measurement period with pre-MG measurements</w:t>
                      </w:r>
                      <w:r w:rsidRPr="00722002">
                        <w:rPr>
                          <w:rFonts w:eastAsia="DengXian" w:hint="eastAsia"/>
                          <w:i/>
                          <w:color w:val="0070C0"/>
                          <w:kern w:val="2"/>
                          <w:lang w:val="en-US" w:eastAsia="zh-CN"/>
                        </w:rPr>
                        <w:t xml:space="preserve"> </w:t>
                      </w:r>
                    </w:p>
                    <w:p w14:paraId="32B6945E" w14:textId="77777777" w:rsidR="003B27A6" w:rsidRPr="00722002" w:rsidRDefault="003B27A6" w:rsidP="003B27A6">
                      <w:pPr>
                        <w:numPr>
                          <w:ilvl w:val="0"/>
                          <w:numId w:val="29"/>
                        </w:numPr>
                        <w:overflowPunct w:val="0"/>
                        <w:autoSpaceDE w:val="0"/>
                        <w:autoSpaceDN w:val="0"/>
                        <w:adjustRightInd w:val="0"/>
                        <w:spacing w:after="160" w:line="259" w:lineRule="auto"/>
                        <w:jc w:val="both"/>
                        <w:textAlignment w:val="baseline"/>
                        <w:rPr>
                          <w:rFonts w:eastAsia="Yu Mincho"/>
                          <w:i/>
                          <w:iCs/>
                        </w:rPr>
                      </w:pPr>
                      <w:r w:rsidRPr="00722002">
                        <w:rPr>
                          <w:rFonts w:eastAsia="Yu Mincho"/>
                          <w:i/>
                          <w:iCs/>
                        </w:rPr>
                        <w:t xml:space="preserve">The measurement period requirements for </w:t>
                      </w:r>
                      <w:proofErr w:type="gramStart"/>
                      <w:r w:rsidRPr="00722002">
                        <w:rPr>
                          <w:rFonts w:eastAsia="Yu Mincho"/>
                          <w:i/>
                          <w:iCs/>
                        </w:rPr>
                        <w:t>pre-MG based</w:t>
                      </w:r>
                      <w:proofErr w:type="gramEnd"/>
                      <w:r w:rsidRPr="00722002">
                        <w:rPr>
                          <w:rFonts w:eastAsia="Yu Mincho"/>
                          <w:i/>
                          <w:iCs/>
                        </w:rPr>
                        <w:t xml:space="preserve"> measurement can be defined for the scenarios below.</w:t>
                      </w:r>
                    </w:p>
                    <w:p w14:paraId="21669D83" w14:textId="77777777" w:rsidR="003B27A6" w:rsidRPr="00722002" w:rsidRDefault="003B27A6" w:rsidP="003B27A6">
                      <w:pPr>
                        <w:numPr>
                          <w:ilvl w:val="1"/>
                          <w:numId w:val="12"/>
                        </w:numPr>
                        <w:overflowPunct w:val="0"/>
                        <w:autoSpaceDE w:val="0"/>
                        <w:autoSpaceDN w:val="0"/>
                        <w:adjustRightInd w:val="0"/>
                        <w:spacing w:after="160" w:line="259" w:lineRule="auto"/>
                        <w:jc w:val="both"/>
                        <w:textAlignment w:val="baseline"/>
                        <w:rPr>
                          <w:i/>
                          <w:iCs/>
                        </w:rPr>
                      </w:pPr>
                      <w:r w:rsidRPr="00722002">
                        <w:rPr>
                          <w:i/>
                          <w:iCs/>
                        </w:rPr>
                        <w:t>Case 3: requirements for the measurement with both activated and deactivated pre-MGs</w:t>
                      </w:r>
                    </w:p>
                    <w:p w14:paraId="78B56960" w14:textId="580CF7D6" w:rsidR="003B27A6" w:rsidRDefault="003B27A6" w:rsidP="003B27A6">
                      <w:pPr>
                        <w:numPr>
                          <w:ilvl w:val="0"/>
                          <w:numId w:val="12"/>
                        </w:numPr>
                        <w:overflowPunct w:val="0"/>
                        <w:autoSpaceDE w:val="0"/>
                        <w:autoSpaceDN w:val="0"/>
                        <w:adjustRightInd w:val="0"/>
                        <w:spacing w:after="160" w:line="259" w:lineRule="auto"/>
                        <w:jc w:val="both"/>
                        <w:textAlignment w:val="baseline"/>
                        <w:rPr>
                          <w:i/>
                          <w:iCs/>
                        </w:rPr>
                      </w:pPr>
                      <w:r w:rsidRPr="00722002">
                        <w:rPr>
                          <w:i/>
                          <w:iCs/>
                        </w:rPr>
                        <w:t xml:space="preserve">The measurement period requirements for </w:t>
                      </w:r>
                      <w:proofErr w:type="gramStart"/>
                      <w:r w:rsidRPr="00722002">
                        <w:rPr>
                          <w:i/>
                          <w:iCs/>
                        </w:rPr>
                        <w:t>pre-MG based</w:t>
                      </w:r>
                      <w:proofErr w:type="gramEnd"/>
                      <w:r w:rsidRPr="00722002">
                        <w:rPr>
                          <w:i/>
                          <w:iCs/>
                        </w:rPr>
                        <w:t xml:space="preserve"> measurements can be leveraged from the current requirements for gap/gapless measurement defined in TS38.133</w:t>
                      </w:r>
                    </w:p>
                    <w:p w14:paraId="23AB8A9F" w14:textId="77777777" w:rsidR="0040664E" w:rsidRPr="0089406D" w:rsidRDefault="0040664E" w:rsidP="0040664E">
                      <w:pPr>
                        <w:rPr>
                          <w:rFonts w:eastAsia="DengXian"/>
                          <w:i/>
                          <w:kern w:val="2"/>
                          <w:lang w:val="en-US" w:eastAsia="zh-CN"/>
                        </w:rPr>
                      </w:pPr>
                      <w:r w:rsidRPr="0089406D">
                        <w:rPr>
                          <w:rFonts w:eastAsia="DengXian"/>
                          <w:b/>
                          <w:bCs/>
                          <w:kern w:val="2"/>
                          <w:u w:val="single"/>
                          <w:lang w:val="en-US" w:eastAsia="zh-CN"/>
                        </w:rPr>
                        <w:t xml:space="preserve">The start </w:t>
                      </w:r>
                      <w:proofErr w:type="gramStart"/>
                      <w:r w:rsidRPr="0089406D">
                        <w:rPr>
                          <w:rFonts w:eastAsia="DengXian"/>
                          <w:b/>
                          <w:bCs/>
                          <w:kern w:val="2"/>
                          <w:u w:val="single"/>
                          <w:lang w:val="en-US" w:eastAsia="zh-CN"/>
                        </w:rPr>
                        <w:t>point</w:t>
                      </w:r>
                      <w:proofErr w:type="gramEnd"/>
                      <w:r w:rsidRPr="0089406D">
                        <w:rPr>
                          <w:rFonts w:eastAsia="DengXian"/>
                          <w:b/>
                          <w:bCs/>
                          <w:kern w:val="2"/>
                          <w:u w:val="single"/>
                          <w:lang w:val="en-US" w:eastAsia="zh-CN"/>
                        </w:rPr>
                        <w:t xml:space="preserve"> of measurement report period</w:t>
                      </w:r>
                      <w:r w:rsidRPr="0089406D">
                        <w:rPr>
                          <w:rFonts w:eastAsia="DengXian" w:hint="eastAsia"/>
                          <w:i/>
                          <w:kern w:val="2"/>
                          <w:lang w:val="en-US" w:eastAsia="zh-CN"/>
                        </w:rPr>
                        <w:t xml:space="preserve"> </w:t>
                      </w:r>
                    </w:p>
                    <w:p w14:paraId="06F1B71A" w14:textId="77777777" w:rsidR="0040664E" w:rsidRPr="0089406D" w:rsidRDefault="0040664E" w:rsidP="0040664E">
                      <w:pPr>
                        <w:numPr>
                          <w:ilvl w:val="0"/>
                          <w:numId w:val="30"/>
                        </w:numPr>
                        <w:overflowPunct w:val="0"/>
                        <w:autoSpaceDE w:val="0"/>
                        <w:autoSpaceDN w:val="0"/>
                        <w:adjustRightInd w:val="0"/>
                        <w:spacing w:after="160" w:line="259" w:lineRule="auto"/>
                        <w:jc w:val="both"/>
                        <w:textAlignment w:val="baseline"/>
                        <w:rPr>
                          <w:rFonts w:eastAsia="DengXian"/>
                          <w:i/>
                        </w:rPr>
                      </w:pPr>
                      <w:r w:rsidRPr="0089406D">
                        <w:rPr>
                          <w:rFonts w:eastAsia="DengXian"/>
                          <w:i/>
                        </w:rPr>
                        <w:t>FFS the start option of measurement report period</w:t>
                      </w:r>
                    </w:p>
                    <w:p w14:paraId="020A22E9" w14:textId="77777777" w:rsidR="0040664E" w:rsidRPr="0089406D" w:rsidRDefault="0040664E" w:rsidP="0040664E">
                      <w:pPr>
                        <w:numPr>
                          <w:ilvl w:val="0"/>
                          <w:numId w:val="30"/>
                        </w:numPr>
                        <w:overflowPunct w:val="0"/>
                        <w:autoSpaceDE w:val="0"/>
                        <w:autoSpaceDN w:val="0"/>
                        <w:adjustRightInd w:val="0"/>
                        <w:spacing w:after="160" w:line="259" w:lineRule="auto"/>
                        <w:jc w:val="both"/>
                        <w:textAlignment w:val="baseline"/>
                        <w:rPr>
                          <w:rFonts w:eastAsia="DengXian"/>
                          <w:i/>
                        </w:rPr>
                      </w:pPr>
                      <w:r w:rsidRPr="0089406D">
                        <w:rPr>
                          <w:rFonts w:eastAsia="DengXian"/>
                          <w:i/>
                        </w:rPr>
                        <w:t>FFS whether UE shall continue the ongoing measurement when pre-MG status changed</w:t>
                      </w:r>
                    </w:p>
                    <w:p w14:paraId="488D4649" w14:textId="77777777" w:rsidR="00805889" w:rsidRPr="00805889" w:rsidRDefault="00805889" w:rsidP="00805889">
                      <w:pPr>
                        <w:overflowPunct w:val="0"/>
                        <w:autoSpaceDE w:val="0"/>
                        <w:autoSpaceDN w:val="0"/>
                        <w:adjustRightInd w:val="0"/>
                        <w:spacing w:after="160" w:line="259" w:lineRule="auto"/>
                        <w:jc w:val="both"/>
                        <w:textAlignment w:val="baseline"/>
                        <w:rPr>
                          <w:b/>
                          <w:bCs/>
                          <w:i/>
                          <w:iCs/>
                          <w:u w:val="single"/>
                          <w:lang w:val="en-US"/>
                        </w:rPr>
                      </w:pPr>
                      <w:r w:rsidRPr="00805889">
                        <w:rPr>
                          <w:b/>
                          <w:bCs/>
                          <w:i/>
                          <w:iCs/>
                          <w:u w:val="single"/>
                          <w:lang w:val="en-US"/>
                        </w:rPr>
                        <w:t>The components included in measurement report period</w:t>
                      </w:r>
                    </w:p>
                    <w:p w14:paraId="6ECE34C2" w14:textId="77777777" w:rsidR="00805889" w:rsidRPr="00805889" w:rsidRDefault="00805889" w:rsidP="00805889">
                      <w:pPr>
                        <w:overflowPunct w:val="0"/>
                        <w:autoSpaceDE w:val="0"/>
                        <w:autoSpaceDN w:val="0"/>
                        <w:adjustRightInd w:val="0"/>
                        <w:spacing w:after="160" w:line="259" w:lineRule="auto"/>
                        <w:jc w:val="both"/>
                        <w:textAlignment w:val="baseline"/>
                        <w:rPr>
                          <w:i/>
                          <w:iCs/>
                          <w:lang w:val="en-US"/>
                        </w:rPr>
                      </w:pPr>
                      <w:r w:rsidRPr="00805889">
                        <w:rPr>
                          <w:i/>
                          <w:iCs/>
                          <w:lang w:val="en-US"/>
                        </w:rPr>
                        <w:t>Can be FFS on in the next meeting:</w:t>
                      </w:r>
                    </w:p>
                    <w:p w14:paraId="77CAF94C" w14:textId="77777777" w:rsidR="00805889" w:rsidRPr="00805889" w:rsidRDefault="00805889" w:rsidP="00805889">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rPr>
                        <w:t xml:space="preserve">Intra-frequency measurement requirement in 38.133 per sample </w:t>
                      </w:r>
                    </w:p>
                    <w:p w14:paraId="40CADE82" w14:textId="77777777" w:rsidR="00805889" w:rsidRPr="00805889" w:rsidRDefault="00805889" w:rsidP="00805889">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rPr>
                        <w:t xml:space="preserve">Inter-frequency measurement requirement in 38.133 per sample </w:t>
                      </w:r>
                    </w:p>
                    <w:p w14:paraId="41C6EB7B" w14:textId="77777777" w:rsidR="00805889" w:rsidRPr="00805889" w:rsidRDefault="00805889" w:rsidP="00805889">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rPr>
                        <w:t>Transition time between the activated pre-MG and deactivated MG</w:t>
                      </w:r>
                    </w:p>
                    <w:p w14:paraId="0744A7C0" w14:textId="77777777" w:rsidR="00805889" w:rsidRPr="00805889" w:rsidRDefault="00805889" w:rsidP="00805889">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rPr>
                        <w:t>BWP switching</w:t>
                      </w:r>
                    </w:p>
                    <w:p w14:paraId="048CABE8" w14:textId="4C86ED90" w:rsidR="0040664E" w:rsidRPr="00DF7A69" w:rsidRDefault="00805889" w:rsidP="0040664E">
                      <w:pPr>
                        <w:numPr>
                          <w:ilvl w:val="1"/>
                          <w:numId w:val="14"/>
                        </w:numPr>
                        <w:overflowPunct w:val="0"/>
                        <w:autoSpaceDE w:val="0"/>
                        <w:autoSpaceDN w:val="0"/>
                        <w:adjustRightInd w:val="0"/>
                        <w:spacing w:after="160" w:line="259" w:lineRule="auto"/>
                        <w:jc w:val="both"/>
                        <w:textAlignment w:val="baseline"/>
                        <w:rPr>
                          <w:i/>
                          <w:iCs/>
                          <w:lang w:val="en-US"/>
                        </w:rPr>
                      </w:pPr>
                      <w:r w:rsidRPr="00805889">
                        <w:rPr>
                          <w:i/>
                          <w:iCs/>
                          <w:lang w:val="en-US"/>
                        </w:rPr>
                        <w:t>Others</w:t>
                      </w:r>
                    </w:p>
                  </w:txbxContent>
                </v:textbox>
                <w10:anchorlock/>
              </v:shape>
            </w:pict>
          </mc:Fallback>
        </mc:AlternateContent>
      </w:r>
    </w:p>
    <w:p w14:paraId="2D0B5C8D" w14:textId="77777777" w:rsidR="00D46D47" w:rsidRDefault="00FE06DF" w:rsidP="00092A90">
      <w:pPr>
        <w:rPr>
          <w:rFonts w:eastAsiaTheme="minorEastAsia"/>
          <w:sz w:val="22"/>
          <w:szCs w:val="22"/>
        </w:rPr>
      </w:pPr>
      <w:r>
        <w:rPr>
          <w:rFonts w:eastAsiaTheme="minorEastAsia"/>
          <w:sz w:val="22"/>
          <w:szCs w:val="22"/>
        </w:rPr>
        <w:t>As shown above</w:t>
      </w:r>
      <w:r w:rsidR="00230D98">
        <w:rPr>
          <w:rFonts w:eastAsiaTheme="minorEastAsia"/>
          <w:sz w:val="22"/>
          <w:szCs w:val="22"/>
        </w:rPr>
        <w:t>, it was agreed that measurements for pre-configured MG can leverage the existing requirements for measurements within gaps and outside gaps defined in TS 38.133</w:t>
      </w:r>
      <w:r w:rsidR="00E56C03">
        <w:rPr>
          <w:rFonts w:eastAsiaTheme="minorEastAsia"/>
          <w:sz w:val="22"/>
          <w:szCs w:val="22"/>
        </w:rPr>
        <w:t xml:space="preserve">. The agreement should apply to </w:t>
      </w:r>
      <w:r w:rsidR="00A05C74">
        <w:rPr>
          <w:rFonts w:eastAsiaTheme="minorEastAsia"/>
          <w:sz w:val="22"/>
          <w:szCs w:val="22"/>
        </w:rPr>
        <w:t>SSB-based measurements, CSI-RS L3 measurements</w:t>
      </w:r>
      <w:r w:rsidR="00981767">
        <w:rPr>
          <w:rFonts w:eastAsiaTheme="minorEastAsia"/>
          <w:sz w:val="22"/>
          <w:szCs w:val="22"/>
        </w:rPr>
        <w:t>,</w:t>
      </w:r>
      <w:r w:rsidR="00A05C74">
        <w:rPr>
          <w:rFonts w:eastAsiaTheme="minorEastAsia"/>
          <w:sz w:val="22"/>
          <w:szCs w:val="22"/>
        </w:rPr>
        <w:t xml:space="preserve"> </w:t>
      </w:r>
      <w:r w:rsidR="00042825">
        <w:rPr>
          <w:rFonts w:eastAsiaTheme="minorEastAsia"/>
          <w:sz w:val="22"/>
          <w:szCs w:val="22"/>
        </w:rPr>
        <w:t>NR positioning measurements</w:t>
      </w:r>
      <w:r w:rsidR="00C1058C">
        <w:rPr>
          <w:rFonts w:eastAsiaTheme="minorEastAsia"/>
          <w:sz w:val="22"/>
          <w:szCs w:val="22"/>
        </w:rPr>
        <w:t xml:space="preserve"> </w:t>
      </w:r>
      <w:r w:rsidR="00981767">
        <w:rPr>
          <w:rFonts w:eastAsiaTheme="minorEastAsia"/>
          <w:sz w:val="22"/>
          <w:szCs w:val="22"/>
        </w:rPr>
        <w:t>and L1 RSRP measurements</w:t>
      </w:r>
      <w:r w:rsidR="00042825">
        <w:rPr>
          <w:rFonts w:eastAsiaTheme="minorEastAsia"/>
          <w:sz w:val="22"/>
          <w:szCs w:val="22"/>
        </w:rPr>
        <w:t xml:space="preserve">. For measurements that can be </w:t>
      </w:r>
      <w:r w:rsidR="00981767">
        <w:rPr>
          <w:rFonts w:eastAsiaTheme="minorEastAsia"/>
          <w:sz w:val="22"/>
          <w:szCs w:val="22"/>
        </w:rPr>
        <w:t>performed only within gap</w:t>
      </w:r>
      <w:r w:rsidR="00321207">
        <w:rPr>
          <w:rFonts w:eastAsiaTheme="minorEastAsia"/>
          <w:sz w:val="22"/>
          <w:szCs w:val="22"/>
        </w:rPr>
        <w:t>s</w:t>
      </w:r>
      <w:r w:rsidR="00EA0CCA">
        <w:rPr>
          <w:rFonts w:eastAsiaTheme="minorEastAsia"/>
          <w:sz w:val="22"/>
          <w:szCs w:val="22"/>
        </w:rPr>
        <w:t>, measurement requirements would apply only when the pre-configured MG is active. No requirements would apply otherwise.</w:t>
      </w:r>
    </w:p>
    <w:p w14:paraId="4BF5BAC7" w14:textId="2F3BE261" w:rsidR="00230D98" w:rsidRDefault="00175F85" w:rsidP="00092A90">
      <w:pPr>
        <w:rPr>
          <w:rFonts w:eastAsiaTheme="minorEastAsia"/>
          <w:sz w:val="22"/>
          <w:szCs w:val="22"/>
        </w:rPr>
      </w:pPr>
      <w:r>
        <w:rPr>
          <w:rFonts w:eastAsiaTheme="minorEastAsia"/>
          <w:sz w:val="22"/>
          <w:szCs w:val="22"/>
        </w:rPr>
        <w:lastRenderedPageBreak/>
        <w:t xml:space="preserve">For measurements </w:t>
      </w:r>
      <w:r w:rsidR="00E434D0">
        <w:rPr>
          <w:rFonts w:eastAsiaTheme="minorEastAsia"/>
          <w:sz w:val="22"/>
          <w:szCs w:val="22"/>
        </w:rPr>
        <w:t xml:space="preserve">that </w:t>
      </w:r>
      <w:r w:rsidR="006E77FD">
        <w:rPr>
          <w:rFonts w:eastAsiaTheme="minorEastAsia"/>
          <w:sz w:val="22"/>
          <w:szCs w:val="22"/>
        </w:rPr>
        <w:t>can</w:t>
      </w:r>
      <w:r w:rsidR="00E434D0">
        <w:rPr>
          <w:rFonts w:eastAsiaTheme="minorEastAsia"/>
          <w:sz w:val="22"/>
          <w:szCs w:val="22"/>
        </w:rPr>
        <w:t xml:space="preserve"> be performed </w:t>
      </w:r>
      <w:r w:rsidR="00FB06DC">
        <w:rPr>
          <w:rFonts w:eastAsiaTheme="minorEastAsia"/>
          <w:sz w:val="22"/>
          <w:szCs w:val="22"/>
        </w:rPr>
        <w:t xml:space="preserve">with and without gaps, </w:t>
      </w:r>
      <w:proofErr w:type="gramStart"/>
      <w:r w:rsidR="00FB06DC">
        <w:rPr>
          <w:rFonts w:eastAsiaTheme="minorEastAsia"/>
          <w:sz w:val="22"/>
          <w:szCs w:val="22"/>
        </w:rPr>
        <w:t>i.e.</w:t>
      </w:r>
      <w:proofErr w:type="gramEnd"/>
      <w:r w:rsidR="00FB06DC">
        <w:rPr>
          <w:rFonts w:eastAsiaTheme="minorEastAsia"/>
          <w:sz w:val="22"/>
          <w:szCs w:val="22"/>
        </w:rPr>
        <w:t xml:space="preserve"> </w:t>
      </w:r>
      <w:r w:rsidR="00E62321">
        <w:rPr>
          <w:rFonts w:eastAsiaTheme="minorEastAsia"/>
          <w:sz w:val="22"/>
          <w:szCs w:val="22"/>
        </w:rPr>
        <w:t xml:space="preserve">both when the pre-configured MG is active or </w:t>
      </w:r>
      <w:r w:rsidR="007F1A40">
        <w:rPr>
          <w:rFonts w:eastAsiaTheme="minorEastAsia"/>
          <w:sz w:val="22"/>
          <w:szCs w:val="22"/>
        </w:rPr>
        <w:t>inactive depending on the active BWP,</w:t>
      </w:r>
      <w:r w:rsidR="004B7EB0">
        <w:rPr>
          <w:rFonts w:eastAsiaTheme="minorEastAsia"/>
          <w:sz w:val="22"/>
          <w:szCs w:val="22"/>
        </w:rPr>
        <w:t xml:space="preserve"> the measurement period requirement </w:t>
      </w:r>
      <w:r w:rsidR="002B248C">
        <w:rPr>
          <w:rFonts w:eastAsiaTheme="minorEastAsia"/>
          <w:sz w:val="22"/>
          <w:szCs w:val="22"/>
        </w:rPr>
        <w:t>may become too complex</w:t>
      </w:r>
      <w:r w:rsidR="007F1A40">
        <w:rPr>
          <w:rFonts w:eastAsiaTheme="minorEastAsia"/>
          <w:sz w:val="22"/>
          <w:szCs w:val="22"/>
        </w:rPr>
        <w:t xml:space="preserve"> </w:t>
      </w:r>
      <w:r w:rsidR="005D5483">
        <w:rPr>
          <w:rFonts w:eastAsiaTheme="minorEastAsia"/>
          <w:sz w:val="22"/>
          <w:szCs w:val="22"/>
        </w:rPr>
        <w:t>if</w:t>
      </w:r>
      <w:r w:rsidR="002B248C">
        <w:rPr>
          <w:rFonts w:eastAsiaTheme="minorEastAsia"/>
          <w:sz w:val="22"/>
          <w:szCs w:val="22"/>
        </w:rPr>
        <w:t xml:space="preserve"> </w:t>
      </w:r>
      <w:r w:rsidR="00E65A70">
        <w:rPr>
          <w:rFonts w:eastAsiaTheme="minorEastAsia"/>
          <w:sz w:val="22"/>
          <w:szCs w:val="22"/>
        </w:rPr>
        <w:t>we</w:t>
      </w:r>
      <w:r w:rsidR="002B248C">
        <w:rPr>
          <w:rFonts w:eastAsiaTheme="minorEastAsia"/>
          <w:sz w:val="22"/>
          <w:szCs w:val="22"/>
        </w:rPr>
        <w:t xml:space="preserve"> tr</w:t>
      </w:r>
      <w:r w:rsidR="00E65A70">
        <w:rPr>
          <w:rFonts w:eastAsiaTheme="minorEastAsia"/>
          <w:sz w:val="22"/>
          <w:szCs w:val="22"/>
        </w:rPr>
        <w:t>y</w:t>
      </w:r>
      <w:r w:rsidR="002B248C">
        <w:rPr>
          <w:rFonts w:eastAsiaTheme="minorEastAsia"/>
          <w:sz w:val="22"/>
          <w:szCs w:val="22"/>
        </w:rPr>
        <w:t xml:space="preserve"> to address cases </w:t>
      </w:r>
      <w:r w:rsidR="00776577">
        <w:rPr>
          <w:rFonts w:eastAsiaTheme="minorEastAsia"/>
          <w:sz w:val="22"/>
          <w:szCs w:val="22"/>
        </w:rPr>
        <w:t>where</w:t>
      </w:r>
      <w:r w:rsidR="005D5483">
        <w:rPr>
          <w:rFonts w:eastAsiaTheme="minorEastAsia"/>
          <w:sz w:val="22"/>
          <w:szCs w:val="22"/>
        </w:rPr>
        <w:t xml:space="preserve"> the activation status of the pre-configured MG </w:t>
      </w:r>
      <w:r w:rsidR="00DF7610">
        <w:rPr>
          <w:rFonts w:eastAsiaTheme="minorEastAsia"/>
          <w:sz w:val="22"/>
          <w:szCs w:val="22"/>
        </w:rPr>
        <w:t xml:space="preserve">changes while the measurements are </w:t>
      </w:r>
      <w:r w:rsidR="00F91F2C">
        <w:rPr>
          <w:rFonts w:eastAsiaTheme="minorEastAsia"/>
          <w:sz w:val="22"/>
          <w:szCs w:val="22"/>
        </w:rPr>
        <w:t xml:space="preserve">being </w:t>
      </w:r>
      <w:r w:rsidR="00E05EFD">
        <w:rPr>
          <w:rFonts w:eastAsiaTheme="minorEastAsia"/>
          <w:sz w:val="22"/>
          <w:szCs w:val="22"/>
        </w:rPr>
        <w:t>performed</w:t>
      </w:r>
      <w:r w:rsidR="00776577">
        <w:rPr>
          <w:rFonts w:eastAsiaTheme="minorEastAsia"/>
          <w:sz w:val="22"/>
          <w:szCs w:val="22"/>
        </w:rPr>
        <w:t xml:space="preserve">. In those cases, the UE would not be expected to perform measurements </w:t>
      </w:r>
      <w:r w:rsidR="004D4CBF">
        <w:rPr>
          <w:rFonts w:eastAsiaTheme="minorEastAsia"/>
          <w:sz w:val="22"/>
          <w:szCs w:val="22"/>
        </w:rPr>
        <w:t xml:space="preserve">during the BWP transitions and the measurement period may need to be extended. </w:t>
      </w:r>
      <w:r w:rsidR="0003612C">
        <w:rPr>
          <w:rFonts w:eastAsiaTheme="minorEastAsia"/>
          <w:sz w:val="22"/>
          <w:szCs w:val="22"/>
        </w:rPr>
        <w:t>The a</w:t>
      </w:r>
      <w:r w:rsidR="00CA1CFF">
        <w:rPr>
          <w:rFonts w:eastAsiaTheme="minorEastAsia"/>
          <w:sz w:val="22"/>
          <w:szCs w:val="22"/>
        </w:rPr>
        <w:t xml:space="preserve">mount of the extension would depend on the number of BWP transitions. </w:t>
      </w:r>
      <w:r w:rsidR="004D4CBF">
        <w:rPr>
          <w:rFonts w:eastAsiaTheme="minorEastAsia"/>
          <w:sz w:val="22"/>
          <w:szCs w:val="22"/>
        </w:rPr>
        <w:t>In addition</w:t>
      </w:r>
      <w:r w:rsidR="00DF7610">
        <w:rPr>
          <w:rFonts w:eastAsiaTheme="minorEastAsia"/>
          <w:sz w:val="22"/>
          <w:szCs w:val="22"/>
        </w:rPr>
        <w:t xml:space="preserve">, </w:t>
      </w:r>
      <w:r w:rsidR="007F1A40">
        <w:rPr>
          <w:rFonts w:eastAsiaTheme="minorEastAsia"/>
          <w:sz w:val="22"/>
          <w:szCs w:val="22"/>
        </w:rPr>
        <w:t>the measurement period</w:t>
      </w:r>
      <w:r w:rsidR="00F81E62">
        <w:rPr>
          <w:rFonts w:eastAsiaTheme="minorEastAsia"/>
          <w:sz w:val="22"/>
          <w:szCs w:val="22"/>
        </w:rPr>
        <w:t xml:space="preserve"> requirement</w:t>
      </w:r>
      <w:r w:rsidR="00CC7B99">
        <w:rPr>
          <w:rFonts w:eastAsiaTheme="minorEastAsia"/>
          <w:sz w:val="22"/>
          <w:szCs w:val="22"/>
        </w:rPr>
        <w:t xml:space="preserve">s with and without gaps may be different and that also </w:t>
      </w:r>
      <w:r w:rsidR="00022234">
        <w:rPr>
          <w:rFonts w:eastAsiaTheme="minorEastAsia"/>
          <w:sz w:val="22"/>
          <w:szCs w:val="22"/>
        </w:rPr>
        <w:t xml:space="preserve">would </w:t>
      </w:r>
      <w:r w:rsidR="00CC7B99">
        <w:rPr>
          <w:rFonts w:eastAsiaTheme="minorEastAsia"/>
          <w:sz w:val="22"/>
          <w:szCs w:val="22"/>
        </w:rPr>
        <w:t xml:space="preserve">need to be </w:t>
      </w:r>
      <w:proofErr w:type="gramStart"/>
      <w:r w:rsidR="00F81E62">
        <w:rPr>
          <w:rFonts w:eastAsiaTheme="minorEastAsia"/>
          <w:sz w:val="22"/>
          <w:szCs w:val="22"/>
        </w:rPr>
        <w:t xml:space="preserve">taken </w:t>
      </w:r>
      <w:r w:rsidR="00CC7B99">
        <w:rPr>
          <w:rFonts w:eastAsiaTheme="minorEastAsia"/>
          <w:sz w:val="22"/>
          <w:szCs w:val="22"/>
        </w:rPr>
        <w:t>into account</w:t>
      </w:r>
      <w:proofErr w:type="gramEnd"/>
      <w:r w:rsidR="00FD1CB9">
        <w:rPr>
          <w:rFonts w:eastAsiaTheme="minorEastAsia"/>
          <w:sz w:val="22"/>
          <w:szCs w:val="22"/>
        </w:rPr>
        <w:t>.</w:t>
      </w:r>
    </w:p>
    <w:p w14:paraId="2768724A" w14:textId="7D088BD9" w:rsidR="000B5BEF" w:rsidRDefault="000B5BEF" w:rsidP="00092A90">
      <w:pPr>
        <w:rPr>
          <w:rFonts w:eastAsiaTheme="minorEastAsia"/>
          <w:sz w:val="22"/>
          <w:szCs w:val="22"/>
        </w:rPr>
      </w:pPr>
      <w:r>
        <w:rPr>
          <w:rFonts w:eastAsiaTheme="minorEastAsia"/>
          <w:sz w:val="22"/>
          <w:szCs w:val="22"/>
        </w:rPr>
        <w:t xml:space="preserve">Our preference would be to not specify measurement period requirements when there are </w:t>
      </w:r>
      <w:r w:rsidR="00A67D44">
        <w:rPr>
          <w:rFonts w:eastAsiaTheme="minorEastAsia"/>
          <w:sz w:val="22"/>
          <w:szCs w:val="22"/>
        </w:rPr>
        <w:t>changes in the activation/deactivation status of the pre-configured MG during the measurement period.</w:t>
      </w:r>
      <w:r w:rsidR="007168E5">
        <w:rPr>
          <w:rFonts w:eastAsiaTheme="minorEastAsia"/>
          <w:sz w:val="22"/>
          <w:szCs w:val="22"/>
        </w:rPr>
        <w:t xml:space="preserve"> Note that the issues identified above with BWP transitions also apply to measurements with legacy </w:t>
      </w:r>
      <w:proofErr w:type="gramStart"/>
      <w:r w:rsidR="007168E5">
        <w:rPr>
          <w:rFonts w:eastAsiaTheme="minorEastAsia"/>
          <w:sz w:val="22"/>
          <w:szCs w:val="22"/>
        </w:rPr>
        <w:t>gaps</w:t>
      </w:r>
      <w:proofErr w:type="gramEnd"/>
      <w:r w:rsidR="007168E5">
        <w:rPr>
          <w:rFonts w:eastAsiaTheme="minorEastAsia"/>
          <w:sz w:val="22"/>
          <w:szCs w:val="22"/>
        </w:rPr>
        <w:t xml:space="preserve"> but they are not addressed by current measurement requirements.</w:t>
      </w:r>
    </w:p>
    <w:p w14:paraId="0E43E681" w14:textId="29D2DEA4" w:rsidR="000F4AB5" w:rsidRDefault="00D96E3F" w:rsidP="00092A90">
      <w:pPr>
        <w:rPr>
          <w:rFonts w:eastAsiaTheme="minorEastAsia"/>
          <w:b/>
          <w:bCs/>
          <w:sz w:val="22"/>
          <w:szCs w:val="22"/>
        </w:rPr>
      </w:pPr>
      <w:r w:rsidRPr="001275CA">
        <w:rPr>
          <w:rFonts w:eastAsiaTheme="minorEastAsia"/>
          <w:b/>
          <w:bCs/>
          <w:sz w:val="22"/>
          <w:szCs w:val="22"/>
        </w:rPr>
        <w:t>Proposal</w:t>
      </w:r>
      <w:r w:rsidR="00C318CB" w:rsidRPr="001275CA">
        <w:rPr>
          <w:rFonts w:eastAsiaTheme="minorEastAsia"/>
          <w:b/>
          <w:bCs/>
          <w:sz w:val="22"/>
          <w:szCs w:val="22"/>
        </w:rPr>
        <w:t xml:space="preserve"> 11</w:t>
      </w:r>
      <w:r w:rsidRPr="001275CA">
        <w:rPr>
          <w:rFonts w:eastAsiaTheme="minorEastAsia"/>
          <w:b/>
          <w:bCs/>
          <w:sz w:val="22"/>
          <w:szCs w:val="22"/>
        </w:rPr>
        <w:t xml:space="preserve">: </w:t>
      </w:r>
      <w:r w:rsidR="007F449D">
        <w:rPr>
          <w:rFonts w:eastAsiaTheme="minorEastAsia"/>
          <w:b/>
          <w:bCs/>
          <w:sz w:val="22"/>
          <w:szCs w:val="22"/>
        </w:rPr>
        <w:t xml:space="preserve">For measurements that can only be performed within MG, </w:t>
      </w:r>
      <w:proofErr w:type="gramStart"/>
      <w:r w:rsidR="007B7ECA">
        <w:rPr>
          <w:rFonts w:eastAsiaTheme="minorEastAsia"/>
          <w:b/>
          <w:bCs/>
          <w:sz w:val="22"/>
          <w:szCs w:val="22"/>
        </w:rPr>
        <w:t>e.g.</w:t>
      </w:r>
      <w:proofErr w:type="gramEnd"/>
      <w:r w:rsidR="007B7ECA">
        <w:rPr>
          <w:rFonts w:eastAsiaTheme="minorEastAsia"/>
          <w:b/>
          <w:bCs/>
          <w:sz w:val="22"/>
          <w:szCs w:val="22"/>
        </w:rPr>
        <w:t xml:space="preserve"> </w:t>
      </w:r>
      <w:r w:rsidR="001A177C">
        <w:rPr>
          <w:rFonts w:eastAsiaTheme="minorEastAsia"/>
          <w:b/>
          <w:bCs/>
          <w:sz w:val="22"/>
          <w:szCs w:val="22"/>
        </w:rPr>
        <w:t>NR positioning measurements and CSI-RS inter-frequency</w:t>
      </w:r>
      <w:r w:rsidR="007B7ECA">
        <w:rPr>
          <w:rFonts w:eastAsiaTheme="minorEastAsia"/>
          <w:b/>
          <w:bCs/>
          <w:sz w:val="22"/>
          <w:szCs w:val="22"/>
        </w:rPr>
        <w:t xml:space="preserve"> measurements</w:t>
      </w:r>
      <w:r w:rsidR="000F4AB5">
        <w:rPr>
          <w:rFonts w:eastAsiaTheme="minorEastAsia"/>
          <w:b/>
          <w:bCs/>
          <w:sz w:val="22"/>
          <w:szCs w:val="22"/>
        </w:rPr>
        <w:t xml:space="preserve">, requirements </w:t>
      </w:r>
      <w:r w:rsidR="000A2F6D">
        <w:rPr>
          <w:rFonts w:eastAsiaTheme="minorEastAsia"/>
          <w:b/>
          <w:bCs/>
          <w:sz w:val="22"/>
          <w:szCs w:val="22"/>
        </w:rPr>
        <w:t>would</w:t>
      </w:r>
      <w:r w:rsidR="000F4AB5">
        <w:rPr>
          <w:rFonts w:eastAsiaTheme="minorEastAsia"/>
          <w:b/>
          <w:bCs/>
          <w:sz w:val="22"/>
          <w:szCs w:val="22"/>
        </w:rPr>
        <w:t xml:space="preserve"> not apply if the pre-configured gap is deactivated during the measurement period.</w:t>
      </w:r>
    </w:p>
    <w:p w14:paraId="0FFC1081" w14:textId="3A762475" w:rsidR="00D96E3F" w:rsidRPr="00647F21" w:rsidRDefault="0053248D" w:rsidP="00092A90">
      <w:pPr>
        <w:rPr>
          <w:rFonts w:eastAsiaTheme="minorEastAsia"/>
          <w:b/>
          <w:bCs/>
          <w:sz w:val="22"/>
          <w:szCs w:val="22"/>
        </w:rPr>
      </w:pPr>
      <w:r>
        <w:rPr>
          <w:rFonts w:eastAsiaTheme="minorEastAsia"/>
          <w:b/>
          <w:bCs/>
          <w:sz w:val="22"/>
          <w:szCs w:val="22"/>
        </w:rPr>
        <w:t xml:space="preserve">Proposal 12: </w:t>
      </w:r>
      <w:r w:rsidR="00EE0112">
        <w:rPr>
          <w:rFonts w:eastAsiaTheme="minorEastAsia"/>
          <w:b/>
          <w:bCs/>
          <w:sz w:val="22"/>
          <w:szCs w:val="22"/>
        </w:rPr>
        <w:t>RAN4 does not</w:t>
      </w:r>
      <w:r w:rsidR="00EE0112" w:rsidRPr="004F220D">
        <w:rPr>
          <w:rFonts w:eastAsiaTheme="minorEastAsia"/>
          <w:b/>
          <w:bCs/>
          <w:sz w:val="22"/>
          <w:szCs w:val="22"/>
        </w:rPr>
        <w:t xml:space="preserve"> </w:t>
      </w:r>
      <w:r w:rsidR="007168E5" w:rsidRPr="004F220D">
        <w:rPr>
          <w:rFonts w:eastAsiaTheme="minorEastAsia"/>
          <w:b/>
          <w:bCs/>
          <w:sz w:val="22"/>
          <w:szCs w:val="22"/>
        </w:rPr>
        <w:t xml:space="preserve">specify measurement period requirements </w:t>
      </w:r>
      <w:r w:rsidR="004F220D" w:rsidRPr="004F220D">
        <w:rPr>
          <w:rFonts w:eastAsiaTheme="minorEastAsia"/>
          <w:b/>
          <w:bCs/>
          <w:sz w:val="22"/>
          <w:szCs w:val="22"/>
        </w:rPr>
        <w:t>for scenarios in which</w:t>
      </w:r>
      <w:r w:rsidR="007168E5" w:rsidRPr="004F220D">
        <w:rPr>
          <w:rFonts w:eastAsiaTheme="minorEastAsia"/>
          <w:b/>
          <w:bCs/>
          <w:sz w:val="22"/>
          <w:szCs w:val="22"/>
        </w:rPr>
        <w:t xml:space="preserve"> there are changes in the activation/deactivation status of the pre-configured MG during the measurement period</w:t>
      </w:r>
      <w:r w:rsidR="00C318CB" w:rsidRPr="00647F21">
        <w:rPr>
          <w:rFonts w:eastAsiaTheme="minorEastAsia"/>
          <w:b/>
          <w:bCs/>
          <w:sz w:val="22"/>
          <w:szCs w:val="22"/>
        </w:rPr>
        <w:t>.</w:t>
      </w:r>
    </w:p>
    <w:p w14:paraId="05109B46" w14:textId="44A371A7" w:rsidR="00F2107A" w:rsidRDefault="0032488E" w:rsidP="005D6C7D">
      <w:pPr>
        <w:pStyle w:val="Heading1"/>
        <w:rPr>
          <w:lang w:val="en-US"/>
        </w:rPr>
      </w:pPr>
      <w:r>
        <w:rPr>
          <w:lang w:val="en-US"/>
        </w:rPr>
        <w:t>Con</w:t>
      </w:r>
      <w:r w:rsidR="00F2107A">
        <w:rPr>
          <w:lang w:val="en-US"/>
        </w:rPr>
        <w:t>clusions</w:t>
      </w:r>
    </w:p>
    <w:p w14:paraId="3DC12FD5" w14:textId="77777777" w:rsidR="00A307AE" w:rsidRDefault="00A307AE" w:rsidP="00A307AE">
      <w:pPr>
        <w:rPr>
          <w:b/>
          <w:bCs/>
          <w:sz w:val="22"/>
          <w:szCs w:val="22"/>
        </w:rPr>
      </w:pPr>
      <w:r w:rsidRPr="0060398F">
        <w:rPr>
          <w:b/>
          <w:bCs/>
          <w:sz w:val="22"/>
          <w:szCs w:val="22"/>
        </w:rPr>
        <w:t>Proposal 1</w:t>
      </w:r>
      <w:r>
        <w:rPr>
          <w:b/>
          <w:bCs/>
          <w:sz w:val="22"/>
          <w:szCs w:val="22"/>
        </w:rPr>
        <w:t>a</w:t>
      </w:r>
      <w:r w:rsidRPr="0060398F">
        <w:rPr>
          <w:b/>
          <w:bCs/>
          <w:sz w:val="22"/>
          <w:szCs w:val="22"/>
        </w:rPr>
        <w:t xml:space="preserve">: </w:t>
      </w:r>
      <w:r>
        <w:rPr>
          <w:b/>
          <w:bCs/>
          <w:sz w:val="22"/>
          <w:szCs w:val="22"/>
        </w:rPr>
        <w:t>UEs that support the Rel-17 pre-configured MG feature should support RRC-based activation/deactivation by default.</w:t>
      </w:r>
    </w:p>
    <w:p w14:paraId="3754CF9A" w14:textId="77777777" w:rsidR="00A307AE" w:rsidRPr="0060398F" w:rsidRDefault="00A307AE" w:rsidP="00A307AE">
      <w:pPr>
        <w:rPr>
          <w:b/>
          <w:bCs/>
          <w:sz w:val="22"/>
          <w:szCs w:val="22"/>
        </w:rPr>
      </w:pPr>
      <w:r>
        <w:rPr>
          <w:b/>
          <w:bCs/>
          <w:sz w:val="22"/>
          <w:szCs w:val="22"/>
        </w:rPr>
        <w:t xml:space="preserve">Proposal 1b: </w:t>
      </w:r>
      <w:r w:rsidRPr="0060398F">
        <w:rPr>
          <w:b/>
          <w:bCs/>
          <w:sz w:val="22"/>
          <w:szCs w:val="22"/>
        </w:rPr>
        <w:t>UE support of pre-configured MG activation/deactivation based on autonomous rules should be indicated using a separate UE capability.</w:t>
      </w:r>
    </w:p>
    <w:p w14:paraId="74B07579" w14:textId="77777777" w:rsidR="00A307AE" w:rsidRPr="00163E5C" w:rsidRDefault="00A307AE" w:rsidP="00A307AE">
      <w:pPr>
        <w:rPr>
          <w:b/>
          <w:bCs/>
          <w:sz w:val="22"/>
          <w:szCs w:val="22"/>
        </w:rPr>
      </w:pPr>
      <w:r w:rsidRPr="00163E5C">
        <w:rPr>
          <w:b/>
          <w:bCs/>
          <w:sz w:val="22"/>
          <w:szCs w:val="22"/>
        </w:rPr>
        <w:t>Observation 1: UEs that support activation/deactivation of pre-configured MG based on autonomous rules do not need the network to indicate the initial activation</w:t>
      </w:r>
      <w:r>
        <w:rPr>
          <w:b/>
          <w:bCs/>
          <w:sz w:val="22"/>
          <w:szCs w:val="22"/>
        </w:rPr>
        <w:t>/deactivation</w:t>
      </w:r>
      <w:r w:rsidRPr="00163E5C">
        <w:rPr>
          <w:b/>
          <w:bCs/>
          <w:sz w:val="22"/>
          <w:szCs w:val="22"/>
        </w:rPr>
        <w:t xml:space="preserve"> status via RRC</w:t>
      </w:r>
      <w:r>
        <w:rPr>
          <w:b/>
          <w:bCs/>
          <w:sz w:val="22"/>
          <w:szCs w:val="22"/>
        </w:rPr>
        <w:t xml:space="preserve"> signalling</w:t>
      </w:r>
      <w:r w:rsidRPr="00163E5C">
        <w:rPr>
          <w:b/>
          <w:bCs/>
          <w:sz w:val="22"/>
          <w:szCs w:val="22"/>
        </w:rPr>
        <w:t>.</w:t>
      </w:r>
    </w:p>
    <w:p w14:paraId="3097A1E3" w14:textId="77777777" w:rsidR="00A307AE" w:rsidRPr="007F10B6" w:rsidRDefault="00A307AE" w:rsidP="00A307AE">
      <w:pPr>
        <w:rPr>
          <w:sz w:val="22"/>
          <w:szCs w:val="22"/>
        </w:rPr>
      </w:pPr>
      <w:r w:rsidRPr="00CD3933">
        <w:rPr>
          <w:b/>
          <w:bCs/>
          <w:sz w:val="22"/>
          <w:szCs w:val="22"/>
        </w:rPr>
        <w:t xml:space="preserve">Proposal 2: If the network provides </w:t>
      </w:r>
      <w:r>
        <w:rPr>
          <w:b/>
          <w:bCs/>
          <w:sz w:val="22"/>
          <w:szCs w:val="22"/>
        </w:rPr>
        <w:t xml:space="preserve">the </w:t>
      </w:r>
      <w:r w:rsidRPr="00163E5C">
        <w:rPr>
          <w:b/>
          <w:bCs/>
          <w:sz w:val="22"/>
          <w:szCs w:val="22"/>
        </w:rPr>
        <w:t>activation</w:t>
      </w:r>
      <w:r>
        <w:rPr>
          <w:b/>
          <w:bCs/>
          <w:sz w:val="22"/>
          <w:szCs w:val="22"/>
        </w:rPr>
        <w:t>/deactivation</w:t>
      </w:r>
      <w:r w:rsidRPr="00163E5C">
        <w:rPr>
          <w:b/>
          <w:bCs/>
          <w:sz w:val="22"/>
          <w:szCs w:val="22"/>
        </w:rPr>
        <w:t xml:space="preserve"> status via RRC</w:t>
      </w:r>
      <w:r>
        <w:rPr>
          <w:b/>
          <w:bCs/>
          <w:sz w:val="22"/>
          <w:szCs w:val="22"/>
        </w:rPr>
        <w:t xml:space="preserve"> signalling, the UE will not use autonomous rules to determine the activation/deactivation status of the pre-configured MG. It will follow the per-BWP status indicated by the network.</w:t>
      </w:r>
    </w:p>
    <w:p w14:paraId="2648A4AB" w14:textId="77777777" w:rsidR="00A307AE" w:rsidRPr="000521C7" w:rsidRDefault="00A307AE" w:rsidP="00A307AE">
      <w:pPr>
        <w:rPr>
          <w:b/>
          <w:bCs/>
          <w:sz w:val="22"/>
          <w:szCs w:val="22"/>
          <w:lang w:val="en-US"/>
        </w:rPr>
      </w:pPr>
      <w:r w:rsidRPr="000521C7">
        <w:rPr>
          <w:b/>
          <w:bCs/>
          <w:sz w:val="22"/>
          <w:szCs w:val="22"/>
          <w:lang w:val="en-US"/>
        </w:rPr>
        <w:t>Observation</w:t>
      </w:r>
      <w:r>
        <w:rPr>
          <w:b/>
          <w:bCs/>
          <w:sz w:val="22"/>
          <w:szCs w:val="22"/>
          <w:lang w:val="en-US"/>
        </w:rPr>
        <w:t xml:space="preserve"> 2</w:t>
      </w:r>
      <w:r w:rsidRPr="000521C7">
        <w:rPr>
          <w:b/>
          <w:bCs/>
          <w:sz w:val="22"/>
          <w:szCs w:val="22"/>
          <w:lang w:val="en-US"/>
        </w:rPr>
        <w:t xml:space="preserve">: The network could update the activation/deactivation status of the pre-configured MG via RRC at the same time it configures measurements that </w:t>
      </w:r>
      <w:r>
        <w:rPr>
          <w:b/>
          <w:bCs/>
          <w:sz w:val="22"/>
          <w:szCs w:val="22"/>
          <w:lang w:val="en-US"/>
        </w:rPr>
        <w:t>require</w:t>
      </w:r>
      <w:r w:rsidRPr="000521C7">
        <w:rPr>
          <w:b/>
          <w:bCs/>
          <w:sz w:val="22"/>
          <w:szCs w:val="22"/>
          <w:lang w:val="en-US"/>
        </w:rPr>
        <w:t xml:space="preserve"> legacy MG behavior</w:t>
      </w:r>
      <w:r>
        <w:rPr>
          <w:b/>
          <w:bCs/>
          <w:sz w:val="22"/>
          <w:szCs w:val="22"/>
          <w:lang w:val="en-US"/>
        </w:rPr>
        <w:t xml:space="preserve"> (</w:t>
      </w:r>
      <w:proofErr w:type="gramStart"/>
      <w:r>
        <w:rPr>
          <w:b/>
          <w:bCs/>
          <w:sz w:val="22"/>
          <w:szCs w:val="22"/>
          <w:lang w:val="en-US"/>
        </w:rPr>
        <w:t>e.g.</w:t>
      </w:r>
      <w:proofErr w:type="gramEnd"/>
      <w:r>
        <w:rPr>
          <w:b/>
          <w:bCs/>
          <w:sz w:val="22"/>
          <w:szCs w:val="22"/>
          <w:lang w:val="en-US"/>
        </w:rPr>
        <w:t xml:space="preserve"> CSI-RS L3 measurements),</w:t>
      </w:r>
      <w:r w:rsidRPr="000521C7">
        <w:rPr>
          <w:b/>
          <w:bCs/>
          <w:sz w:val="22"/>
          <w:szCs w:val="22"/>
          <w:lang w:val="en-US"/>
        </w:rPr>
        <w:t xml:space="preserve"> so that the pre-configured MG is active for all the</w:t>
      </w:r>
      <w:r>
        <w:rPr>
          <w:b/>
          <w:bCs/>
          <w:sz w:val="22"/>
          <w:szCs w:val="22"/>
          <w:lang w:val="en-US"/>
        </w:rPr>
        <w:t xml:space="preserve"> DL</w:t>
      </w:r>
      <w:r w:rsidRPr="000521C7">
        <w:rPr>
          <w:b/>
          <w:bCs/>
          <w:sz w:val="22"/>
          <w:szCs w:val="22"/>
          <w:lang w:val="en-US"/>
        </w:rPr>
        <w:t xml:space="preserve"> BWP.</w:t>
      </w:r>
    </w:p>
    <w:p w14:paraId="2FC45F31" w14:textId="77777777" w:rsidR="00BC078F" w:rsidRPr="006B00D8" w:rsidRDefault="00BC078F" w:rsidP="00BC078F">
      <w:pPr>
        <w:rPr>
          <w:b/>
          <w:bCs/>
          <w:sz w:val="22"/>
          <w:szCs w:val="22"/>
        </w:rPr>
      </w:pPr>
      <w:r w:rsidRPr="006B00D8">
        <w:rPr>
          <w:b/>
          <w:bCs/>
          <w:sz w:val="22"/>
          <w:szCs w:val="22"/>
        </w:rPr>
        <w:t xml:space="preserve">Proposal 3: When </w:t>
      </w:r>
      <w:r w:rsidRPr="006B00D8">
        <w:rPr>
          <w:b/>
          <w:bCs/>
          <w:sz w:val="22"/>
          <w:szCs w:val="22"/>
          <w:lang w:val="en-US"/>
        </w:rPr>
        <w:t>the UE needs to start performing NR positioning measurements that require a MG</w:t>
      </w:r>
      <w:r w:rsidRPr="006B00D8">
        <w:rPr>
          <w:b/>
          <w:bCs/>
          <w:sz w:val="22"/>
          <w:szCs w:val="22"/>
        </w:rPr>
        <w:t xml:space="preserve"> and there is a pre-configured MG that would not be active for all configured DL BWP, </w:t>
      </w:r>
      <w:r w:rsidRPr="006B00D8">
        <w:rPr>
          <w:b/>
          <w:bCs/>
          <w:sz w:val="22"/>
          <w:szCs w:val="22"/>
          <w:lang w:val="en-US"/>
        </w:rPr>
        <w:t xml:space="preserve">based on either RRC signaling or the autonomous rules, the UE </w:t>
      </w:r>
      <w:r>
        <w:rPr>
          <w:b/>
          <w:bCs/>
          <w:sz w:val="22"/>
          <w:szCs w:val="22"/>
          <w:lang w:val="en-US"/>
        </w:rPr>
        <w:t>w</w:t>
      </w:r>
      <w:r w:rsidRPr="006B00D8">
        <w:rPr>
          <w:b/>
          <w:bCs/>
          <w:sz w:val="22"/>
          <w:szCs w:val="22"/>
          <w:lang w:val="en-US"/>
        </w:rPr>
        <w:t xml:space="preserve">ould initiate the </w:t>
      </w:r>
      <w:proofErr w:type="spellStart"/>
      <w:r w:rsidRPr="006B00D8">
        <w:rPr>
          <w:b/>
          <w:bCs/>
          <w:sz w:val="22"/>
          <w:szCs w:val="22"/>
          <w:lang w:val="en-US"/>
        </w:rPr>
        <w:t>LocationMeasurementIndication</w:t>
      </w:r>
      <w:proofErr w:type="spellEnd"/>
      <w:r w:rsidRPr="006B00D8">
        <w:rPr>
          <w:b/>
          <w:bCs/>
          <w:sz w:val="22"/>
          <w:szCs w:val="22"/>
          <w:lang w:val="en-US"/>
        </w:rPr>
        <w:t xml:space="preserve"> procedure to notify the serving </w:t>
      </w:r>
      <w:proofErr w:type="spellStart"/>
      <w:r w:rsidRPr="006B00D8">
        <w:rPr>
          <w:b/>
          <w:bCs/>
          <w:sz w:val="22"/>
          <w:szCs w:val="22"/>
          <w:lang w:val="en-US"/>
        </w:rPr>
        <w:t>gNB</w:t>
      </w:r>
      <w:proofErr w:type="spellEnd"/>
      <w:r w:rsidRPr="006B00D8">
        <w:rPr>
          <w:b/>
          <w:bCs/>
          <w:sz w:val="22"/>
          <w:szCs w:val="22"/>
          <w:lang w:val="en-US"/>
        </w:rPr>
        <w:t xml:space="preserve"> that it needs a measurement gap with legacy behavior (always on).</w:t>
      </w:r>
    </w:p>
    <w:p w14:paraId="080E0ABC" w14:textId="77777777" w:rsidR="00032ACF" w:rsidRPr="00C4498F" w:rsidRDefault="00032ACF" w:rsidP="00032ACF">
      <w:pPr>
        <w:rPr>
          <w:b/>
          <w:bCs/>
          <w:sz w:val="22"/>
          <w:szCs w:val="22"/>
          <w:lang w:val="en-US"/>
        </w:rPr>
      </w:pPr>
      <w:r w:rsidRPr="00C4498F">
        <w:rPr>
          <w:b/>
          <w:bCs/>
          <w:sz w:val="22"/>
          <w:szCs w:val="22"/>
        </w:rPr>
        <w:t xml:space="preserve">Proposal 4: When autonomous rules are applied to determine the </w:t>
      </w:r>
      <w:r w:rsidRPr="00C4498F">
        <w:rPr>
          <w:b/>
          <w:bCs/>
          <w:sz w:val="22"/>
          <w:szCs w:val="22"/>
          <w:lang w:val="en-US"/>
        </w:rPr>
        <w:t xml:space="preserve">activation/deactivation status of a pre-configured MG, the gap can be deactivated </w:t>
      </w:r>
      <w:r>
        <w:rPr>
          <w:b/>
          <w:bCs/>
          <w:sz w:val="22"/>
          <w:szCs w:val="22"/>
          <w:lang w:val="en-US"/>
        </w:rPr>
        <w:t xml:space="preserve">for an inter-frequency measurement </w:t>
      </w:r>
      <w:r w:rsidRPr="00C4498F">
        <w:rPr>
          <w:b/>
          <w:bCs/>
          <w:sz w:val="22"/>
          <w:szCs w:val="22"/>
        </w:rPr>
        <w:t>contained within</w:t>
      </w:r>
      <w:r w:rsidRPr="00C4498F">
        <w:rPr>
          <w:b/>
          <w:bCs/>
          <w:sz w:val="22"/>
          <w:szCs w:val="22"/>
          <w:lang w:val="en-US"/>
        </w:rPr>
        <w:t xml:space="preserve"> </w:t>
      </w:r>
      <w:r w:rsidRPr="00C4498F">
        <w:rPr>
          <w:b/>
          <w:bCs/>
          <w:sz w:val="22"/>
          <w:szCs w:val="22"/>
        </w:rPr>
        <w:t>the active DL BWP</w:t>
      </w:r>
      <w:r>
        <w:rPr>
          <w:b/>
          <w:bCs/>
          <w:sz w:val="22"/>
          <w:szCs w:val="22"/>
        </w:rPr>
        <w:t xml:space="preserve"> if the UE supports </w:t>
      </w:r>
      <w:r w:rsidRPr="00B63C0B">
        <w:rPr>
          <w:b/>
          <w:bCs/>
          <w:i/>
          <w:iCs/>
          <w:sz w:val="22"/>
          <w:szCs w:val="22"/>
        </w:rPr>
        <w:t>interFrequencyMeas-NoGap-r16</w:t>
      </w:r>
      <w:r>
        <w:rPr>
          <w:b/>
          <w:bCs/>
          <w:sz w:val="22"/>
          <w:szCs w:val="22"/>
        </w:rPr>
        <w:t xml:space="preserve"> for the corresponding FR.</w:t>
      </w:r>
    </w:p>
    <w:p w14:paraId="5229CDC0" w14:textId="77777777" w:rsidR="00BC078F" w:rsidRDefault="00BC078F" w:rsidP="00BC078F">
      <w:pPr>
        <w:rPr>
          <w:b/>
          <w:bCs/>
          <w:sz w:val="22"/>
          <w:szCs w:val="22"/>
          <w:lang w:val="en-US"/>
        </w:rPr>
      </w:pPr>
      <w:r w:rsidRPr="007C31BC">
        <w:rPr>
          <w:b/>
          <w:bCs/>
          <w:sz w:val="22"/>
          <w:szCs w:val="22"/>
          <w:lang w:val="en-US"/>
        </w:rPr>
        <w:t xml:space="preserve">Proposal </w:t>
      </w:r>
      <w:r>
        <w:rPr>
          <w:b/>
          <w:bCs/>
          <w:sz w:val="22"/>
          <w:szCs w:val="22"/>
          <w:lang w:val="en-US"/>
        </w:rPr>
        <w:t>5</w:t>
      </w:r>
      <w:r w:rsidRPr="007C31BC">
        <w:rPr>
          <w:b/>
          <w:bCs/>
          <w:sz w:val="22"/>
          <w:szCs w:val="22"/>
          <w:lang w:val="en-US"/>
        </w:rPr>
        <w:t>: The addition/removal of measurement objects is a triggering event that may change the activation/deactivation status of a pre-configured MG when the autonomous rules are applied.</w:t>
      </w:r>
    </w:p>
    <w:p w14:paraId="7CE9BDC7" w14:textId="77777777" w:rsidR="00BC078F" w:rsidRPr="00A06C0D" w:rsidRDefault="00BC078F" w:rsidP="00BC078F">
      <w:pPr>
        <w:rPr>
          <w:b/>
          <w:bCs/>
          <w:sz w:val="22"/>
          <w:szCs w:val="22"/>
          <w:lang w:val="en-US"/>
        </w:rPr>
      </w:pPr>
      <w:r w:rsidRPr="003F14B2">
        <w:rPr>
          <w:b/>
          <w:bCs/>
          <w:sz w:val="22"/>
          <w:szCs w:val="22"/>
          <w:lang w:val="en-US"/>
        </w:rPr>
        <w:t>Proposal 6: LPP positioning requests cannot be used directly as triggering events for changing the activation/deactivation of a pre-configured MG because they are transparent to the RAN (</w:t>
      </w:r>
      <w:proofErr w:type="spellStart"/>
      <w:r w:rsidRPr="003F14B2">
        <w:rPr>
          <w:b/>
          <w:bCs/>
          <w:sz w:val="22"/>
          <w:szCs w:val="22"/>
          <w:lang w:val="en-US"/>
        </w:rPr>
        <w:t>gNB</w:t>
      </w:r>
      <w:proofErr w:type="spellEnd"/>
      <w:r w:rsidRPr="003F14B2">
        <w:rPr>
          <w:b/>
          <w:bCs/>
          <w:sz w:val="22"/>
          <w:szCs w:val="22"/>
          <w:lang w:val="en-US"/>
        </w:rPr>
        <w:t xml:space="preserve">). Instead, the </w:t>
      </w:r>
      <w:proofErr w:type="spellStart"/>
      <w:r w:rsidRPr="003F14B2">
        <w:rPr>
          <w:b/>
          <w:bCs/>
          <w:sz w:val="22"/>
          <w:szCs w:val="22"/>
          <w:lang w:val="en-US"/>
        </w:rPr>
        <w:t>LocationMeasurementIndication</w:t>
      </w:r>
      <w:proofErr w:type="spellEnd"/>
      <w:r w:rsidRPr="003F14B2">
        <w:rPr>
          <w:b/>
          <w:bCs/>
          <w:sz w:val="22"/>
          <w:szCs w:val="22"/>
          <w:lang w:val="en-US"/>
        </w:rPr>
        <w:t xml:space="preserve"> procedure should be used as a triggering event (see Proposal 3).</w:t>
      </w:r>
    </w:p>
    <w:p w14:paraId="6D8F7BEE" w14:textId="77777777" w:rsidR="004262EA" w:rsidRPr="00047257" w:rsidRDefault="004262EA" w:rsidP="004262EA">
      <w:pPr>
        <w:rPr>
          <w:rFonts w:eastAsiaTheme="minorEastAsia"/>
          <w:b/>
          <w:bCs/>
          <w:sz w:val="22"/>
          <w:szCs w:val="16"/>
        </w:rPr>
      </w:pPr>
      <w:r w:rsidRPr="00047257">
        <w:rPr>
          <w:rFonts w:eastAsiaTheme="minorEastAsia"/>
          <w:b/>
          <w:bCs/>
          <w:sz w:val="22"/>
          <w:szCs w:val="16"/>
        </w:rPr>
        <w:lastRenderedPageBreak/>
        <w:t xml:space="preserve">Proposal </w:t>
      </w:r>
      <w:r>
        <w:rPr>
          <w:rFonts w:eastAsiaTheme="minorEastAsia"/>
          <w:b/>
          <w:bCs/>
          <w:sz w:val="22"/>
          <w:szCs w:val="16"/>
        </w:rPr>
        <w:t>7</w:t>
      </w:r>
      <w:r w:rsidRPr="00047257">
        <w:rPr>
          <w:rFonts w:eastAsiaTheme="minorEastAsia"/>
          <w:b/>
          <w:bCs/>
          <w:sz w:val="22"/>
          <w:szCs w:val="16"/>
        </w:rPr>
        <w:t xml:space="preserve">: </w:t>
      </w:r>
      <w:r>
        <w:rPr>
          <w:rFonts w:eastAsiaTheme="minorEastAsia"/>
          <w:b/>
          <w:bCs/>
          <w:sz w:val="22"/>
          <w:szCs w:val="16"/>
        </w:rPr>
        <w:t xml:space="preserve">When using pre-configured MG </w:t>
      </w:r>
      <w:r w:rsidRPr="003E128C">
        <w:rPr>
          <w:b/>
          <w:bCs/>
          <w:iCs/>
          <w:sz w:val="22"/>
          <w:szCs w:val="22"/>
          <w:lang w:val="en-US"/>
        </w:rPr>
        <w:t xml:space="preserve">activation/deactivation via RRC-based network control, the gap activation/deactivation status depends only on the active </w:t>
      </w:r>
      <w:r>
        <w:rPr>
          <w:b/>
          <w:bCs/>
          <w:iCs/>
          <w:sz w:val="22"/>
          <w:szCs w:val="22"/>
          <w:lang w:val="en-US"/>
        </w:rPr>
        <w:t xml:space="preserve">DL </w:t>
      </w:r>
      <w:r w:rsidRPr="003E128C">
        <w:rPr>
          <w:b/>
          <w:bCs/>
          <w:iCs/>
          <w:sz w:val="22"/>
          <w:szCs w:val="22"/>
          <w:lang w:val="en-US"/>
        </w:rPr>
        <w:t xml:space="preserve">BWP of the </w:t>
      </w:r>
      <w:proofErr w:type="spellStart"/>
      <w:r w:rsidRPr="003E128C">
        <w:rPr>
          <w:b/>
          <w:bCs/>
          <w:iCs/>
          <w:sz w:val="22"/>
          <w:szCs w:val="22"/>
          <w:lang w:val="en-US"/>
        </w:rPr>
        <w:t>PCell</w:t>
      </w:r>
      <w:proofErr w:type="spellEnd"/>
      <w:r w:rsidRPr="003E128C">
        <w:rPr>
          <w:b/>
          <w:bCs/>
          <w:iCs/>
          <w:sz w:val="22"/>
          <w:szCs w:val="22"/>
          <w:lang w:val="en-US"/>
        </w:rPr>
        <w:t>, regardless of whether the UE is in single carrier mode or CA mode</w:t>
      </w:r>
      <w:r w:rsidRPr="003E128C">
        <w:rPr>
          <w:rFonts w:eastAsiaTheme="minorEastAsia"/>
          <w:b/>
          <w:bCs/>
          <w:sz w:val="22"/>
          <w:szCs w:val="16"/>
        </w:rPr>
        <w:t>.</w:t>
      </w:r>
    </w:p>
    <w:p w14:paraId="34924343" w14:textId="77777777" w:rsidR="004262EA" w:rsidRPr="006B76DC" w:rsidRDefault="004262EA" w:rsidP="004262EA">
      <w:pPr>
        <w:rPr>
          <w:rFonts w:eastAsiaTheme="minorEastAsia"/>
          <w:b/>
          <w:bCs/>
          <w:sz w:val="22"/>
          <w:szCs w:val="16"/>
        </w:rPr>
      </w:pPr>
      <w:r w:rsidRPr="006B76DC">
        <w:rPr>
          <w:rFonts w:eastAsiaTheme="minorEastAsia"/>
          <w:b/>
          <w:bCs/>
          <w:sz w:val="22"/>
          <w:szCs w:val="16"/>
        </w:rPr>
        <w:t xml:space="preserve">Proposal </w:t>
      </w:r>
      <w:r>
        <w:rPr>
          <w:rFonts w:eastAsiaTheme="minorEastAsia"/>
          <w:b/>
          <w:bCs/>
          <w:sz w:val="22"/>
          <w:szCs w:val="16"/>
        </w:rPr>
        <w:t>8</w:t>
      </w:r>
      <w:r w:rsidRPr="006B76DC">
        <w:rPr>
          <w:rFonts w:eastAsiaTheme="minorEastAsia"/>
          <w:b/>
          <w:bCs/>
          <w:sz w:val="22"/>
          <w:szCs w:val="16"/>
        </w:rPr>
        <w:t xml:space="preserve">: </w:t>
      </w:r>
      <w:r>
        <w:rPr>
          <w:rFonts w:eastAsiaTheme="minorEastAsia"/>
          <w:b/>
          <w:bCs/>
          <w:sz w:val="22"/>
          <w:szCs w:val="16"/>
        </w:rPr>
        <w:t xml:space="preserve">When using pre-configured MG </w:t>
      </w:r>
      <w:r w:rsidRPr="003E128C">
        <w:rPr>
          <w:b/>
          <w:bCs/>
          <w:iCs/>
          <w:sz w:val="22"/>
          <w:szCs w:val="22"/>
          <w:lang w:val="en-US"/>
        </w:rPr>
        <w:t xml:space="preserve">activation/deactivation via </w:t>
      </w:r>
      <w:r>
        <w:rPr>
          <w:b/>
          <w:bCs/>
          <w:iCs/>
          <w:sz w:val="22"/>
          <w:szCs w:val="22"/>
          <w:lang w:val="en-US"/>
        </w:rPr>
        <w:t>autonomous rules (subject to additional UE capability)</w:t>
      </w:r>
      <w:r w:rsidRPr="003E128C">
        <w:rPr>
          <w:b/>
          <w:bCs/>
          <w:iCs/>
          <w:sz w:val="22"/>
          <w:szCs w:val="22"/>
          <w:lang w:val="en-US"/>
        </w:rPr>
        <w:t xml:space="preserve">, the gap activation/deactivation status depends </w:t>
      </w:r>
      <w:r>
        <w:rPr>
          <w:b/>
          <w:bCs/>
          <w:iCs/>
          <w:sz w:val="22"/>
          <w:szCs w:val="22"/>
          <w:lang w:val="en-US"/>
        </w:rPr>
        <w:t xml:space="preserve">on the </w:t>
      </w:r>
      <w:r w:rsidRPr="003E128C">
        <w:rPr>
          <w:b/>
          <w:bCs/>
          <w:iCs/>
          <w:sz w:val="22"/>
          <w:szCs w:val="22"/>
          <w:lang w:val="en-US"/>
        </w:rPr>
        <w:t xml:space="preserve">active </w:t>
      </w:r>
      <w:r>
        <w:rPr>
          <w:b/>
          <w:bCs/>
          <w:iCs/>
          <w:sz w:val="22"/>
          <w:szCs w:val="22"/>
          <w:lang w:val="en-US"/>
        </w:rPr>
        <w:t xml:space="preserve">DL </w:t>
      </w:r>
      <w:r w:rsidRPr="003E128C">
        <w:rPr>
          <w:b/>
          <w:bCs/>
          <w:iCs/>
          <w:sz w:val="22"/>
          <w:szCs w:val="22"/>
          <w:lang w:val="en-US"/>
        </w:rPr>
        <w:t xml:space="preserve">BWP of the </w:t>
      </w:r>
      <w:proofErr w:type="spellStart"/>
      <w:r w:rsidRPr="003E128C">
        <w:rPr>
          <w:b/>
          <w:bCs/>
          <w:iCs/>
          <w:sz w:val="22"/>
          <w:szCs w:val="22"/>
          <w:lang w:val="en-US"/>
        </w:rPr>
        <w:t>PCell</w:t>
      </w:r>
      <w:proofErr w:type="spellEnd"/>
      <w:r>
        <w:rPr>
          <w:b/>
          <w:bCs/>
          <w:iCs/>
          <w:sz w:val="22"/>
          <w:szCs w:val="22"/>
          <w:lang w:val="en-US"/>
        </w:rPr>
        <w:t xml:space="preserve"> and the active </w:t>
      </w:r>
      <w:proofErr w:type="spellStart"/>
      <w:r>
        <w:rPr>
          <w:b/>
          <w:bCs/>
          <w:iCs/>
          <w:sz w:val="22"/>
          <w:szCs w:val="22"/>
          <w:lang w:val="en-US"/>
        </w:rPr>
        <w:t>SCells</w:t>
      </w:r>
      <w:proofErr w:type="spellEnd"/>
      <w:r>
        <w:rPr>
          <w:b/>
          <w:bCs/>
          <w:iCs/>
          <w:sz w:val="22"/>
          <w:szCs w:val="22"/>
          <w:lang w:val="en-US"/>
        </w:rPr>
        <w:t xml:space="preserve"> when the UE is configured in</w:t>
      </w:r>
      <w:r w:rsidRPr="003E128C">
        <w:rPr>
          <w:b/>
          <w:bCs/>
          <w:iCs/>
          <w:sz w:val="22"/>
          <w:szCs w:val="22"/>
          <w:lang w:val="en-US"/>
        </w:rPr>
        <w:t xml:space="preserve"> CA mode</w:t>
      </w:r>
      <w:r w:rsidRPr="006B76DC">
        <w:rPr>
          <w:rFonts w:eastAsiaTheme="minorEastAsia"/>
          <w:b/>
          <w:bCs/>
          <w:sz w:val="22"/>
          <w:szCs w:val="16"/>
        </w:rPr>
        <w:t>.</w:t>
      </w:r>
      <w:r>
        <w:rPr>
          <w:rFonts w:eastAsiaTheme="minorEastAsia"/>
          <w:b/>
          <w:bCs/>
          <w:sz w:val="22"/>
          <w:szCs w:val="16"/>
        </w:rPr>
        <w:t xml:space="preserve"> </w:t>
      </w:r>
      <w:proofErr w:type="spellStart"/>
      <w:r w:rsidRPr="00764C1A">
        <w:rPr>
          <w:b/>
          <w:bCs/>
          <w:sz w:val="22"/>
          <w:szCs w:val="22"/>
          <w:lang w:val="en-US"/>
        </w:rPr>
        <w:t>SCell</w:t>
      </w:r>
      <w:proofErr w:type="spellEnd"/>
      <w:r w:rsidRPr="00764C1A">
        <w:rPr>
          <w:b/>
          <w:bCs/>
          <w:sz w:val="22"/>
          <w:szCs w:val="22"/>
          <w:lang w:val="en-US"/>
        </w:rPr>
        <w:t xml:space="preserve"> activation</w:t>
      </w:r>
      <w:r>
        <w:rPr>
          <w:b/>
          <w:bCs/>
          <w:sz w:val="22"/>
          <w:szCs w:val="22"/>
          <w:lang w:val="en-US"/>
        </w:rPr>
        <w:t xml:space="preserve">, </w:t>
      </w:r>
      <w:r w:rsidRPr="00764C1A">
        <w:rPr>
          <w:b/>
          <w:bCs/>
          <w:sz w:val="22"/>
          <w:szCs w:val="22"/>
          <w:lang w:val="en-US"/>
        </w:rPr>
        <w:t>deactivation</w:t>
      </w:r>
      <w:r>
        <w:rPr>
          <w:b/>
          <w:bCs/>
          <w:sz w:val="22"/>
          <w:szCs w:val="22"/>
          <w:lang w:val="en-US"/>
        </w:rPr>
        <w:t xml:space="preserve">, </w:t>
      </w:r>
      <w:proofErr w:type="gramStart"/>
      <w:r w:rsidRPr="00764C1A">
        <w:rPr>
          <w:b/>
          <w:bCs/>
          <w:sz w:val="22"/>
          <w:szCs w:val="22"/>
          <w:lang w:val="en-US"/>
        </w:rPr>
        <w:t>release</w:t>
      </w:r>
      <w:proofErr w:type="gramEnd"/>
      <w:r>
        <w:rPr>
          <w:b/>
          <w:bCs/>
          <w:sz w:val="22"/>
          <w:szCs w:val="22"/>
          <w:lang w:val="en-US"/>
        </w:rPr>
        <w:t xml:space="preserve"> and </w:t>
      </w:r>
      <w:r w:rsidRPr="00764C1A">
        <w:rPr>
          <w:b/>
          <w:bCs/>
          <w:sz w:val="22"/>
          <w:szCs w:val="22"/>
          <w:lang w:val="en-US"/>
        </w:rPr>
        <w:t>change would be considered triggering events</w:t>
      </w:r>
      <w:r>
        <w:rPr>
          <w:b/>
          <w:bCs/>
          <w:sz w:val="22"/>
          <w:szCs w:val="22"/>
          <w:lang w:val="en-US"/>
        </w:rPr>
        <w:t xml:space="preserve"> that may change the gap </w:t>
      </w:r>
      <w:r w:rsidRPr="003E128C">
        <w:rPr>
          <w:b/>
          <w:bCs/>
          <w:iCs/>
          <w:sz w:val="22"/>
          <w:szCs w:val="22"/>
          <w:lang w:val="en-US"/>
        </w:rPr>
        <w:t>activation/deactivation</w:t>
      </w:r>
      <w:r>
        <w:rPr>
          <w:b/>
          <w:bCs/>
          <w:iCs/>
          <w:sz w:val="22"/>
          <w:szCs w:val="22"/>
          <w:lang w:val="en-US"/>
        </w:rPr>
        <w:t xml:space="preserve"> status.</w:t>
      </w:r>
    </w:p>
    <w:p w14:paraId="2A475D29" w14:textId="77777777" w:rsidR="004262EA" w:rsidRDefault="004262EA" w:rsidP="004262EA">
      <w:pPr>
        <w:rPr>
          <w:b/>
          <w:bCs/>
          <w:sz w:val="22"/>
          <w:szCs w:val="22"/>
        </w:rPr>
      </w:pPr>
      <w:r>
        <w:rPr>
          <w:b/>
          <w:bCs/>
          <w:sz w:val="22"/>
          <w:szCs w:val="22"/>
        </w:rPr>
        <w:t>Proposal 9a: Clarification of a prior agreement from RAN4#101-e:</w:t>
      </w:r>
      <w:r w:rsidRPr="00221088">
        <w:rPr>
          <w:b/>
          <w:bCs/>
          <w:sz w:val="22"/>
          <w:szCs w:val="22"/>
        </w:rPr>
        <w:t xml:space="preserve"> The starting/reference point for the activation/deactivation delay of a pre-configured MG that is triggered by a BWP switch is the same as the starting/reference point for the BWP switch delay.</w:t>
      </w:r>
    </w:p>
    <w:p w14:paraId="0ECDAA5D" w14:textId="77777777" w:rsidR="004262EA" w:rsidRDefault="004262EA" w:rsidP="004262EA">
      <w:pPr>
        <w:rPr>
          <w:b/>
          <w:bCs/>
          <w:sz w:val="22"/>
          <w:szCs w:val="22"/>
        </w:rPr>
      </w:pPr>
      <w:r w:rsidRPr="005E1D08">
        <w:rPr>
          <w:b/>
          <w:bCs/>
          <w:sz w:val="22"/>
          <w:szCs w:val="22"/>
        </w:rPr>
        <w:t>Proposal 9</w:t>
      </w:r>
      <w:r>
        <w:rPr>
          <w:b/>
          <w:bCs/>
          <w:sz w:val="22"/>
          <w:szCs w:val="22"/>
        </w:rPr>
        <w:t>b</w:t>
      </w:r>
      <w:r w:rsidRPr="005E1D08">
        <w:rPr>
          <w:b/>
          <w:bCs/>
          <w:sz w:val="22"/>
          <w:szCs w:val="22"/>
        </w:rPr>
        <w:t xml:space="preserve">: </w:t>
      </w:r>
      <w:r>
        <w:rPr>
          <w:b/>
          <w:bCs/>
          <w:sz w:val="22"/>
          <w:szCs w:val="22"/>
        </w:rPr>
        <w:t xml:space="preserve">The additional delay for activation/deactivation of a pre-configured MG that is triggered by BWP switch shall be </w:t>
      </w:r>
      <w:r w:rsidRPr="005E1D08">
        <w:rPr>
          <w:b/>
          <w:bCs/>
          <w:sz w:val="22"/>
          <w:szCs w:val="22"/>
        </w:rPr>
        <w:sym w:font="Symbol" w:char="F044"/>
      </w:r>
      <w:r w:rsidRPr="005E1D08">
        <w:rPr>
          <w:b/>
          <w:bCs/>
          <w:sz w:val="22"/>
          <w:szCs w:val="22"/>
        </w:rPr>
        <w:t xml:space="preserve">T = 5 </w:t>
      </w:r>
      <w:proofErr w:type="spellStart"/>
      <w:r w:rsidRPr="005E1D08">
        <w:rPr>
          <w:b/>
          <w:bCs/>
          <w:sz w:val="22"/>
          <w:szCs w:val="22"/>
        </w:rPr>
        <w:t>ms</w:t>
      </w:r>
      <w:proofErr w:type="spellEnd"/>
      <w:r>
        <w:rPr>
          <w:b/>
          <w:bCs/>
          <w:sz w:val="22"/>
          <w:szCs w:val="22"/>
        </w:rPr>
        <w:t>.</w:t>
      </w:r>
    </w:p>
    <w:p w14:paraId="374E0658" w14:textId="77777777" w:rsidR="004262EA" w:rsidRPr="005E1D08" w:rsidRDefault="004262EA" w:rsidP="004262EA">
      <w:pPr>
        <w:rPr>
          <w:b/>
          <w:bCs/>
          <w:sz w:val="22"/>
          <w:szCs w:val="22"/>
        </w:rPr>
      </w:pPr>
      <w:r>
        <w:rPr>
          <w:b/>
          <w:bCs/>
          <w:sz w:val="22"/>
          <w:szCs w:val="22"/>
        </w:rPr>
        <w:t xml:space="preserve">Proposal 10: If additional triggering events are defined as part of the autonomous rules, RAN4 will </w:t>
      </w:r>
      <w:r w:rsidRPr="001229D7">
        <w:rPr>
          <w:b/>
          <w:bCs/>
          <w:sz w:val="22"/>
          <w:szCs w:val="22"/>
        </w:rPr>
        <w:t xml:space="preserve">discuss additional transition times for activation/deactivation of a pre-configured MG triggered by each new </w:t>
      </w:r>
      <w:r>
        <w:rPr>
          <w:b/>
          <w:bCs/>
          <w:sz w:val="22"/>
          <w:szCs w:val="22"/>
        </w:rPr>
        <w:t xml:space="preserve">type of </w:t>
      </w:r>
      <w:r w:rsidRPr="001229D7">
        <w:rPr>
          <w:b/>
          <w:bCs/>
          <w:sz w:val="22"/>
          <w:szCs w:val="22"/>
        </w:rPr>
        <w:t>event.</w:t>
      </w:r>
    </w:p>
    <w:p w14:paraId="552FF306" w14:textId="77777777" w:rsidR="004262EA" w:rsidRDefault="004262EA" w:rsidP="004262EA">
      <w:pPr>
        <w:rPr>
          <w:rFonts w:eastAsiaTheme="minorEastAsia"/>
          <w:b/>
          <w:bCs/>
          <w:sz w:val="22"/>
          <w:szCs w:val="22"/>
        </w:rPr>
      </w:pPr>
      <w:r w:rsidRPr="001275CA">
        <w:rPr>
          <w:rFonts w:eastAsiaTheme="minorEastAsia"/>
          <w:b/>
          <w:bCs/>
          <w:sz w:val="22"/>
          <w:szCs w:val="22"/>
        </w:rPr>
        <w:t xml:space="preserve">Proposal 11: </w:t>
      </w:r>
      <w:r>
        <w:rPr>
          <w:rFonts w:eastAsiaTheme="minorEastAsia"/>
          <w:b/>
          <w:bCs/>
          <w:sz w:val="22"/>
          <w:szCs w:val="22"/>
        </w:rPr>
        <w:t xml:space="preserve">For measurements that can only be performed within MG, </w:t>
      </w:r>
      <w:proofErr w:type="gramStart"/>
      <w:r>
        <w:rPr>
          <w:rFonts w:eastAsiaTheme="minorEastAsia"/>
          <w:b/>
          <w:bCs/>
          <w:sz w:val="22"/>
          <w:szCs w:val="22"/>
        </w:rPr>
        <w:t>e.g.</w:t>
      </w:r>
      <w:proofErr w:type="gramEnd"/>
      <w:r>
        <w:rPr>
          <w:rFonts w:eastAsiaTheme="minorEastAsia"/>
          <w:b/>
          <w:bCs/>
          <w:sz w:val="22"/>
          <w:szCs w:val="22"/>
        </w:rPr>
        <w:t xml:space="preserve"> NR positioning measurements and CSI-RS inter-frequency measurements, requirements would not apply if the pre-configured gap is deactivated during the measurement period.</w:t>
      </w:r>
    </w:p>
    <w:p w14:paraId="4D4BF813" w14:textId="3F559D64" w:rsidR="00D33F28" w:rsidRPr="004262EA" w:rsidRDefault="004262EA" w:rsidP="00D33F28">
      <w:pPr>
        <w:rPr>
          <w:rFonts w:eastAsiaTheme="minorEastAsia"/>
          <w:b/>
          <w:bCs/>
          <w:sz w:val="22"/>
          <w:szCs w:val="22"/>
        </w:rPr>
      </w:pPr>
      <w:r>
        <w:rPr>
          <w:rFonts w:eastAsiaTheme="minorEastAsia"/>
          <w:b/>
          <w:bCs/>
          <w:sz w:val="22"/>
          <w:szCs w:val="22"/>
        </w:rPr>
        <w:t>Proposal 12: RAN4 does not</w:t>
      </w:r>
      <w:r w:rsidRPr="004F220D">
        <w:rPr>
          <w:rFonts w:eastAsiaTheme="minorEastAsia"/>
          <w:b/>
          <w:bCs/>
          <w:sz w:val="22"/>
          <w:szCs w:val="22"/>
        </w:rPr>
        <w:t xml:space="preserve"> specify measurement period requirements for scenarios in which there are changes in the activation/deactivation status of the pre-configured MG during the measurement period</w:t>
      </w:r>
      <w:r w:rsidRPr="00647F21">
        <w:rPr>
          <w:rFonts w:eastAsiaTheme="minorEastAsia"/>
          <w:b/>
          <w:bCs/>
          <w:sz w:val="22"/>
          <w:szCs w:val="22"/>
        </w:rPr>
        <w:t>.</w:t>
      </w:r>
    </w:p>
    <w:p w14:paraId="0C633F9D" w14:textId="2FAFCE22" w:rsidR="00797CE5" w:rsidRDefault="00797CE5" w:rsidP="006050F7">
      <w:pPr>
        <w:pStyle w:val="Heading1"/>
        <w:numPr>
          <w:ilvl w:val="0"/>
          <w:numId w:val="0"/>
        </w:numPr>
        <w:rPr>
          <w:lang w:val="en-US"/>
        </w:rPr>
      </w:pPr>
      <w:r>
        <w:rPr>
          <w:lang w:val="en-US"/>
        </w:rPr>
        <w:t>References</w:t>
      </w:r>
    </w:p>
    <w:p w14:paraId="29F3B255" w14:textId="53C74EC4" w:rsidR="00B22770" w:rsidRDefault="0045046B" w:rsidP="0060270F">
      <w:pPr>
        <w:rPr>
          <w:sz w:val="22"/>
          <w:szCs w:val="22"/>
          <w:lang w:val="en-US"/>
        </w:rPr>
      </w:pPr>
      <w:r w:rsidRPr="00532DF6">
        <w:rPr>
          <w:sz w:val="22"/>
          <w:szCs w:val="22"/>
          <w:lang w:val="en-US"/>
        </w:rPr>
        <w:t>[1]</w:t>
      </w:r>
      <w:r w:rsidR="0065354F" w:rsidRPr="00532DF6">
        <w:rPr>
          <w:sz w:val="22"/>
          <w:szCs w:val="22"/>
          <w:lang w:val="en-US"/>
        </w:rPr>
        <w:t xml:space="preserve"> R4-</w:t>
      </w:r>
      <w:r w:rsidR="007865EC" w:rsidRPr="00532DF6">
        <w:rPr>
          <w:sz w:val="22"/>
          <w:szCs w:val="22"/>
          <w:lang w:val="en-US"/>
        </w:rPr>
        <w:t>2</w:t>
      </w:r>
      <w:r w:rsidR="006C1FC3" w:rsidRPr="00532DF6">
        <w:rPr>
          <w:sz w:val="22"/>
          <w:szCs w:val="22"/>
          <w:lang w:val="en-US"/>
        </w:rPr>
        <w:t>1</w:t>
      </w:r>
      <w:r w:rsidR="00C923AC">
        <w:rPr>
          <w:sz w:val="22"/>
          <w:szCs w:val="22"/>
          <w:lang w:val="en-US"/>
        </w:rPr>
        <w:t>20</w:t>
      </w:r>
      <w:r w:rsidR="005847E6">
        <w:rPr>
          <w:sz w:val="22"/>
          <w:szCs w:val="22"/>
          <w:lang w:val="en-US"/>
        </w:rPr>
        <w:t>3</w:t>
      </w:r>
      <w:r w:rsidR="00AF0358">
        <w:rPr>
          <w:sz w:val="22"/>
          <w:szCs w:val="22"/>
          <w:lang w:val="en-US"/>
        </w:rPr>
        <w:t>0</w:t>
      </w:r>
      <w:r w:rsidR="00C923AC">
        <w:rPr>
          <w:sz w:val="22"/>
          <w:szCs w:val="22"/>
          <w:lang w:val="en-US"/>
        </w:rPr>
        <w:t>1</w:t>
      </w:r>
      <w:r w:rsidR="00532DF6">
        <w:rPr>
          <w:sz w:val="22"/>
          <w:szCs w:val="22"/>
          <w:lang w:val="en-US"/>
        </w:rPr>
        <w:t>,</w:t>
      </w:r>
      <w:r w:rsidR="002862BF" w:rsidRPr="00532DF6">
        <w:rPr>
          <w:sz w:val="22"/>
          <w:szCs w:val="22"/>
          <w:lang w:val="en-US"/>
        </w:rPr>
        <w:t xml:space="preserve"> </w:t>
      </w:r>
      <w:r w:rsidR="002862BF" w:rsidRPr="00532DF6">
        <w:rPr>
          <w:sz w:val="22"/>
          <w:szCs w:val="22"/>
          <w:u w:val="single"/>
          <w:lang w:val="en-US"/>
        </w:rPr>
        <w:t>WF</w:t>
      </w:r>
      <w:r w:rsidR="0004219A" w:rsidRPr="00532DF6">
        <w:rPr>
          <w:sz w:val="22"/>
          <w:szCs w:val="22"/>
          <w:u w:val="single"/>
          <w:lang w:val="en-US"/>
        </w:rPr>
        <w:t xml:space="preserve"> on </w:t>
      </w:r>
      <w:r w:rsidR="00447120">
        <w:rPr>
          <w:sz w:val="22"/>
          <w:szCs w:val="22"/>
          <w:u w:val="single"/>
          <w:lang w:val="en-US"/>
        </w:rPr>
        <w:t>R17 MG enhanc</w:t>
      </w:r>
      <w:r w:rsidR="0004219A" w:rsidRPr="00532DF6">
        <w:rPr>
          <w:sz w:val="22"/>
          <w:szCs w:val="22"/>
          <w:u w:val="single"/>
          <w:lang w:val="en-US"/>
        </w:rPr>
        <w:t>ement</w:t>
      </w:r>
      <w:r w:rsidR="00447120">
        <w:rPr>
          <w:sz w:val="22"/>
          <w:szCs w:val="22"/>
          <w:u w:val="single"/>
          <w:lang w:val="en-US"/>
        </w:rPr>
        <w:t>s</w:t>
      </w:r>
      <w:r w:rsidR="0004219A" w:rsidRPr="00532DF6">
        <w:rPr>
          <w:sz w:val="22"/>
          <w:szCs w:val="22"/>
          <w:u w:val="single"/>
          <w:lang w:val="en-US"/>
        </w:rPr>
        <w:t xml:space="preserve"> </w:t>
      </w:r>
      <w:r w:rsidR="002C7ACF">
        <w:rPr>
          <w:sz w:val="22"/>
          <w:szCs w:val="22"/>
          <w:u w:val="single"/>
          <w:lang w:val="en-US"/>
        </w:rPr>
        <w:t xml:space="preserve">– </w:t>
      </w:r>
      <w:r w:rsidR="00AF0358">
        <w:rPr>
          <w:sz w:val="22"/>
          <w:szCs w:val="22"/>
          <w:u w:val="single"/>
          <w:lang w:val="en-US"/>
        </w:rPr>
        <w:t>Pre-configured</w:t>
      </w:r>
      <w:r w:rsidR="002C7ACF">
        <w:rPr>
          <w:sz w:val="22"/>
          <w:szCs w:val="22"/>
          <w:u w:val="single"/>
          <w:lang w:val="en-US"/>
        </w:rPr>
        <w:t xml:space="preserve"> MG</w:t>
      </w:r>
      <w:r w:rsidR="00136682" w:rsidRPr="00136682">
        <w:rPr>
          <w:sz w:val="22"/>
          <w:szCs w:val="22"/>
          <w:lang w:val="en-US"/>
        </w:rPr>
        <w:t>, RAN4#</w:t>
      </w:r>
      <w:r w:rsidR="003A4C0A">
        <w:rPr>
          <w:sz w:val="22"/>
          <w:szCs w:val="22"/>
          <w:lang w:val="en-US"/>
        </w:rPr>
        <w:t>10</w:t>
      </w:r>
      <w:r w:rsidR="00D769C8">
        <w:rPr>
          <w:sz w:val="22"/>
          <w:szCs w:val="22"/>
          <w:lang w:val="en-US"/>
        </w:rPr>
        <w:t>1</w:t>
      </w:r>
      <w:r w:rsidR="00136682" w:rsidRPr="00136682">
        <w:rPr>
          <w:sz w:val="22"/>
          <w:szCs w:val="22"/>
          <w:lang w:val="en-US"/>
        </w:rPr>
        <w:t>-e</w:t>
      </w:r>
    </w:p>
    <w:p w14:paraId="202599E9" w14:textId="5ACBE07A" w:rsidR="004C404C" w:rsidRDefault="003B59DE" w:rsidP="0060270F">
      <w:pPr>
        <w:rPr>
          <w:sz w:val="22"/>
          <w:szCs w:val="22"/>
          <w:lang w:val="en-US"/>
        </w:rPr>
      </w:pPr>
      <w:r>
        <w:rPr>
          <w:sz w:val="22"/>
          <w:szCs w:val="22"/>
          <w:lang w:val="en-US"/>
        </w:rPr>
        <w:t>[2] TS 38.133</w:t>
      </w:r>
      <w:r w:rsidR="000C3A9C">
        <w:rPr>
          <w:sz w:val="22"/>
          <w:szCs w:val="22"/>
          <w:lang w:val="en-US"/>
        </w:rPr>
        <w:t xml:space="preserve"> </w:t>
      </w:r>
      <w:r>
        <w:rPr>
          <w:sz w:val="22"/>
          <w:szCs w:val="22"/>
          <w:lang w:val="en-US"/>
        </w:rPr>
        <w:t>v</w:t>
      </w:r>
      <w:r w:rsidR="000C3A9C">
        <w:rPr>
          <w:sz w:val="22"/>
          <w:szCs w:val="22"/>
          <w:lang w:val="en-US"/>
        </w:rPr>
        <w:t>16.6.0, clause 5.5.6.</w:t>
      </w:r>
    </w:p>
    <w:p w14:paraId="3403F5A8" w14:textId="2C645F25" w:rsidR="004C404C" w:rsidRDefault="000B09FB" w:rsidP="0060270F">
      <w:pPr>
        <w:rPr>
          <w:sz w:val="22"/>
          <w:szCs w:val="22"/>
          <w:lang w:val="en-US"/>
        </w:rPr>
      </w:pPr>
      <w:r>
        <w:rPr>
          <w:sz w:val="22"/>
          <w:szCs w:val="22"/>
          <w:lang w:val="en-US"/>
        </w:rPr>
        <w:t xml:space="preserve">[3] </w:t>
      </w:r>
      <w:r w:rsidRPr="00532DF6">
        <w:rPr>
          <w:sz w:val="22"/>
          <w:szCs w:val="22"/>
          <w:lang w:val="en-US"/>
        </w:rPr>
        <w:t>R4-21</w:t>
      </w:r>
      <w:r>
        <w:rPr>
          <w:sz w:val="22"/>
          <w:szCs w:val="22"/>
          <w:lang w:val="en-US"/>
        </w:rPr>
        <w:t>15340,</w:t>
      </w:r>
      <w:r w:rsidRPr="00532DF6">
        <w:rPr>
          <w:sz w:val="22"/>
          <w:szCs w:val="22"/>
          <w:lang w:val="en-US"/>
        </w:rPr>
        <w:t xml:space="preserve"> </w:t>
      </w:r>
      <w:r w:rsidRPr="00532DF6">
        <w:rPr>
          <w:sz w:val="22"/>
          <w:szCs w:val="22"/>
          <w:u w:val="single"/>
          <w:lang w:val="en-US"/>
        </w:rPr>
        <w:t xml:space="preserve">WF on </w:t>
      </w:r>
      <w:r>
        <w:rPr>
          <w:sz w:val="22"/>
          <w:szCs w:val="22"/>
          <w:u w:val="single"/>
          <w:lang w:val="en-US"/>
        </w:rPr>
        <w:t>R17 MG enhanc</w:t>
      </w:r>
      <w:r w:rsidRPr="00532DF6">
        <w:rPr>
          <w:sz w:val="22"/>
          <w:szCs w:val="22"/>
          <w:u w:val="single"/>
          <w:lang w:val="en-US"/>
        </w:rPr>
        <w:t>ement</w:t>
      </w:r>
      <w:r>
        <w:rPr>
          <w:sz w:val="22"/>
          <w:szCs w:val="22"/>
          <w:u w:val="single"/>
          <w:lang w:val="en-US"/>
        </w:rPr>
        <w:t>s</w:t>
      </w:r>
      <w:r w:rsidRPr="00532DF6">
        <w:rPr>
          <w:sz w:val="22"/>
          <w:szCs w:val="22"/>
          <w:u w:val="single"/>
          <w:lang w:val="en-US"/>
        </w:rPr>
        <w:t xml:space="preserve"> </w:t>
      </w:r>
      <w:r>
        <w:rPr>
          <w:sz w:val="22"/>
          <w:szCs w:val="22"/>
          <w:u w:val="single"/>
          <w:lang w:val="en-US"/>
        </w:rPr>
        <w:t>– Pre-configured MG</w:t>
      </w:r>
      <w:r w:rsidRPr="00136682">
        <w:rPr>
          <w:sz w:val="22"/>
          <w:szCs w:val="22"/>
          <w:lang w:val="en-US"/>
        </w:rPr>
        <w:t>, RAN4#</w:t>
      </w:r>
      <w:r>
        <w:rPr>
          <w:sz w:val="22"/>
          <w:szCs w:val="22"/>
          <w:lang w:val="en-US"/>
        </w:rPr>
        <w:t>100</w:t>
      </w:r>
      <w:r w:rsidRPr="00136682">
        <w:rPr>
          <w:sz w:val="22"/>
          <w:szCs w:val="22"/>
          <w:lang w:val="en-US"/>
        </w:rPr>
        <w:t>-e</w:t>
      </w:r>
    </w:p>
    <w:p w14:paraId="1DE8BD83" w14:textId="77777777" w:rsidR="001E6799" w:rsidRDefault="001E6799" w:rsidP="002C1338">
      <w:pPr>
        <w:rPr>
          <w:sz w:val="22"/>
          <w:szCs w:val="22"/>
          <w:lang w:val="en-US"/>
        </w:rPr>
      </w:pPr>
    </w:p>
    <w:p w14:paraId="36941775" w14:textId="54ADF3E0" w:rsidR="002C1338" w:rsidRDefault="002C1338" w:rsidP="0060270F">
      <w:pPr>
        <w:rPr>
          <w:sz w:val="22"/>
          <w:szCs w:val="22"/>
          <w:lang w:val="en-US"/>
        </w:rPr>
      </w:pPr>
    </w:p>
    <w:sectPr w:rsidR="002C1338"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89499" w14:textId="77777777" w:rsidR="00191FD5" w:rsidRDefault="00191FD5">
      <w:r>
        <w:separator/>
      </w:r>
    </w:p>
  </w:endnote>
  <w:endnote w:type="continuationSeparator" w:id="0">
    <w:p w14:paraId="6DC3766D" w14:textId="77777777" w:rsidR="00191FD5" w:rsidRDefault="00191FD5">
      <w:r>
        <w:continuationSeparator/>
      </w:r>
    </w:p>
  </w:endnote>
  <w:endnote w:type="continuationNotice" w:id="1">
    <w:p w14:paraId="51278959" w14:textId="77777777" w:rsidR="00191FD5" w:rsidRDefault="00191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42B6" w14:textId="77777777" w:rsidR="00191FD5" w:rsidRDefault="00191FD5">
      <w:r>
        <w:separator/>
      </w:r>
    </w:p>
  </w:footnote>
  <w:footnote w:type="continuationSeparator" w:id="0">
    <w:p w14:paraId="5FFC0445" w14:textId="77777777" w:rsidR="00191FD5" w:rsidRDefault="00191FD5">
      <w:r>
        <w:continuationSeparator/>
      </w:r>
    </w:p>
  </w:footnote>
  <w:footnote w:type="continuationNotice" w:id="1">
    <w:p w14:paraId="4E3E2B0B" w14:textId="77777777" w:rsidR="00191FD5" w:rsidRDefault="00191F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AC03AF"/>
    <w:multiLevelType w:val="multilevel"/>
    <w:tmpl w:val="597EB9B2"/>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0AB1945"/>
    <w:multiLevelType w:val="hybridMultilevel"/>
    <w:tmpl w:val="9F90E3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5290C"/>
    <w:multiLevelType w:val="multilevel"/>
    <w:tmpl w:val="1C552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AB6ADE"/>
    <w:multiLevelType w:val="hybridMultilevel"/>
    <w:tmpl w:val="3410C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347AA2"/>
    <w:multiLevelType w:val="hybridMultilevel"/>
    <w:tmpl w:val="B8C29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8C404C"/>
    <w:multiLevelType w:val="hybridMultilevel"/>
    <w:tmpl w:val="40C097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944E1E"/>
    <w:multiLevelType w:val="hybridMultilevel"/>
    <w:tmpl w:val="C5B063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0" w15:restartNumberingAfterBreak="0">
    <w:nsid w:val="536B7086"/>
    <w:multiLevelType w:val="multilevel"/>
    <w:tmpl w:val="597EB9B2"/>
    <w:lvl w:ilvl="0">
      <w:start w:val="1"/>
      <w:numFmt w:val="bullet"/>
      <w:lvlText w:val=""/>
      <w:lvlJc w:val="left"/>
      <w:pPr>
        <w:ind w:left="360" w:hanging="36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D367F"/>
    <w:multiLevelType w:val="hybridMultilevel"/>
    <w:tmpl w:val="B334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28"/>
  </w:num>
  <w:num w:numId="4">
    <w:abstractNumId w:val="10"/>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5"/>
  </w:num>
  <w:num w:numId="8">
    <w:abstractNumId w:val="26"/>
  </w:num>
  <w:num w:numId="9">
    <w:abstractNumId w:val="18"/>
  </w:num>
  <w:num w:numId="10">
    <w:abstractNumId w:val="27"/>
  </w:num>
  <w:num w:numId="11">
    <w:abstractNumId w:val="11"/>
  </w:num>
  <w:num w:numId="12">
    <w:abstractNumId w:val="12"/>
  </w:num>
  <w:num w:numId="13">
    <w:abstractNumId w:val="21"/>
  </w:num>
  <w:num w:numId="14">
    <w:abstractNumId w:val="20"/>
  </w:num>
  <w:num w:numId="15">
    <w:abstractNumId w:val="8"/>
  </w:num>
  <w:num w:numId="16">
    <w:abstractNumId w:val="13"/>
  </w:num>
  <w:num w:numId="17">
    <w:abstractNumId w:val="17"/>
  </w:num>
  <w:num w:numId="18">
    <w:abstractNumId w:val="29"/>
  </w:num>
  <w:num w:numId="19">
    <w:abstractNumId w:val="23"/>
  </w:num>
  <w:num w:numId="20">
    <w:abstractNumId w:val="22"/>
  </w:num>
  <w:num w:numId="21">
    <w:abstractNumId w:val="2"/>
  </w:num>
  <w:num w:numId="22">
    <w:abstractNumId w:val="7"/>
  </w:num>
  <w:num w:numId="23">
    <w:abstractNumId w:val="9"/>
  </w:num>
  <w:num w:numId="24">
    <w:abstractNumId w:val="14"/>
  </w:num>
  <w:num w:numId="25">
    <w:abstractNumId w:val="3"/>
  </w:num>
  <w:num w:numId="26">
    <w:abstractNumId w:val="6"/>
  </w:num>
  <w:num w:numId="27">
    <w:abstractNumId w:val="15"/>
  </w:num>
  <w:num w:numId="28">
    <w:abstractNumId w:val="16"/>
  </w:num>
  <w:num w:numId="29">
    <w:abstractNumId w:val="5"/>
  </w:num>
  <w:num w:numId="3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C57"/>
    <w:rsid w:val="00000D98"/>
    <w:rsid w:val="00001021"/>
    <w:rsid w:val="0000105C"/>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9DD"/>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6E"/>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55A"/>
    <w:rsid w:val="00014611"/>
    <w:rsid w:val="0001465F"/>
    <w:rsid w:val="00014D51"/>
    <w:rsid w:val="00014FFF"/>
    <w:rsid w:val="0001514A"/>
    <w:rsid w:val="00015595"/>
    <w:rsid w:val="00015794"/>
    <w:rsid w:val="00015CF2"/>
    <w:rsid w:val="00015F46"/>
    <w:rsid w:val="00016020"/>
    <w:rsid w:val="000161E5"/>
    <w:rsid w:val="000167F5"/>
    <w:rsid w:val="00016A10"/>
    <w:rsid w:val="00016A3A"/>
    <w:rsid w:val="00016AA1"/>
    <w:rsid w:val="00016ECB"/>
    <w:rsid w:val="00016F63"/>
    <w:rsid w:val="00016FCA"/>
    <w:rsid w:val="00016FE6"/>
    <w:rsid w:val="0001720E"/>
    <w:rsid w:val="00017422"/>
    <w:rsid w:val="00017A58"/>
    <w:rsid w:val="000200BC"/>
    <w:rsid w:val="000200F7"/>
    <w:rsid w:val="000200FB"/>
    <w:rsid w:val="000204C8"/>
    <w:rsid w:val="00020690"/>
    <w:rsid w:val="0002087D"/>
    <w:rsid w:val="00020BD6"/>
    <w:rsid w:val="00020CDD"/>
    <w:rsid w:val="00020E38"/>
    <w:rsid w:val="00020E6A"/>
    <w:rsid w:val="00021396"/>
    <w:rsid w:val="0002169F"/>
    <w:rsid w:val="0002180A"/>
    <w:rsid w:val="0002183C"/>
    <w:rsid w:val="00022234"/>
    <w:rsid w:val="0002232D"/>
    <w:rsid w:val="000223E8"/>
    <w:rsid w:val="0002244F"/>
    <w:rsid w:val="00022625"/>
    <w:rsid w:val="00022A0D"/>
    <w:rsid w:val="00022CCB"/>
    <w:rsid w:val="00022D76"/>
    <w:rsid w:val="00023990"/>
    <w:rsid w:val="000239F5"/>
    <w:rsid w:val="00023AE6"/>
    <w:rsid w:val="00023C59"/>
    <w:rsid w:val="0002411A"/>
    <w:rsid w:val="00024216"/>
    <w:rsid w:val="0002422A"/>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4BD"/>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2ACF"/>
    <w:rsid w:val="00033285"/>
    <w:rsid w:val="0003352E"/>
    <w:rsid w:val="0003375A"/>
    <w:rsid w:val="000338A8"/>
    <w:rsid w:val="0003397A"/>
    <w:rsid w:val="000339BF"/>
    <w:rsid w:val="00033B9A"/>
    <w:rsid w:val="000340F8"/>
    <w:rsid w:val="00034125"/>
    <w:rsid w:val="00034253"/>
    <w:rsid w:val="000344A2"/>
    <w:rsid w:val="000344EA"/>
    <w:rsid w:val="000345EF"/>
    <w:rsid w:val="0003485D"/>
    <w:rsid w:val="00034928"/>
    <w:rsid w:val="0003494A"/>
    <w:rsid w:val="00034E2F"/>
    <w:rsid w:val="00034EB5"/>
    <w:rsid w:val="00034EED"/>
    <w:rsid w:val="00034F8D"/>
    <w:rsid w:val="00034F9C"/>
    <w:rsid w:val="00035282"/>
    <w:rsid w:val="0003558C"/>
    <w:rsid w:val="0003567E"/>
    <w:rsid w:val="00035828"/>
    <w:rsid w:val="000359A2"/>
    <w:rsid w:val="000359FB"/>
    <w:rsid w:val="00035C3A"/>
    <w:rsid w:val="00035DBB"/>
    <w:rsid w:val="0003612C"/>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6F"/>
    <w:rsid w:val="000418CB"/>
    <w:rsid w:val="00041973"/>
    <w:rsid w:val="00041A4F"/>
    <w:rsid w:val="00041BEA"/>
    <w:rsid w:val="00041D2E"/>
    <w:rsid w:val="000420FB"/>
    <w:rsid w:val="0004219A"/>
    <w:rsid w:val="000421CD"/>
    <w:rsid w:val="000426FE"/>
    <w:rsid w:val="00042825"/>
    <w:rsid w:val="00042A23"/>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BF5"/>
    <w:rsid w:val="00046F5B"/>
    <w:rsid w:val="0004710F"/>
    <w:rsid w:val="00047257"/>
    <w:rsid w:val="0004729A"/>
    <w:rsid w:val="000476B5"/>
    <w:rsid w:val="0004791F"/>
    <w:rsid w:val="0004795F"/>
    <w:rsid w:val="00047A40"/>
    <w:rsid w:val="00047A81"/>
    <w:rsid w:val="00050038"/>
    <w:rsid w:val="000502C4"/>
    <w:rsid w:val="00050835"/>
    <w:rsid w:val="00050E50"/>
    <w:rsid w:val="00050ED3"/>
    <w:rsid w:val="00051539"/>
    <w:rsid w:val="0005179F"/>
    <w:rsid w:val="00051970"/>
    <w:rsid w:val="00051992"/>
    <w:rsid w:val="00051A26"/>
    <w:rsid w:val="00051E8B"/>
    <w:rsid w:val="000521C7"/>
    <w:rsid w:val="00052226"/>
    <w:rsid w:val="00052246"/>
    <w:rsid w:val="0005269A"/>
    <w:rsid w:val="00052731"/>
    <w:rsid w:val="000527F7"/>
    <w:rsid w:val="000528A8"/>
    <w:rsid w:val="00052C1C"/>
    <w:rsid w:val="00053010"/>
    <w:rsid w:val="000536F3"/>
    <w:rsid w:val="00053E79"/>
    <w:rsid w:val="00053FB9"/>
    <w:rsid w:val="0005401A"/>
    <w:rsid w:val="00054544"/>
    <w:rsid w:val="000549BA"/>
    <w:rsid w:val="00054A77"/>
    <w:rsid w:val="00054C7B"/>
    <w:rsid w:val="00054D29"/>
    <w:rsid w:val="00054DDE"/>
    <w:rsid w:val="0005504D"/>
    <w:rsid w:val="000550EF"/>
    <w:rsid w:val="000555E5"/>
    <w:rsid w:val="000556D8"/>
    <w:rsid w:val="00055846"/>
    <w:rsid w:val="00055861"/>
    <w:rsid w:val="00055B21"/>
    <w:rsid w:val="00055B3D"/>
    <w:rsid w:val="00055B93"/>
    <w:rsid w:val="00056255"/>
    <w:rsid w:val="000566D8"/>
    <w:rsid w:val="00056AF7"/>
    <w:rsid w:val="00056CA8"/>
    <w:rsid w:val="00057080"/>
    <w:rsid w:val="00057694"/>
    <w:rsid w:val="00057ABC"/>
    <w:rsid w:val="00057B4D"/>
    <w:rsid w:val="000601B0"/>
    <w:rsid w:val="000603F0"/>
    <w:rsid w:val="00060418"/>
    <w:rsid w:val="00060AA9"/>
    <w:rsid w:val="00060BA5"/>
    <w:rsid w:val="00060BAB"/>
    <w:rsid w:val="00060D7F"/>
    <w:rsid w:val="00060F05"/>
    <w:rsid w:val="00060FFB"/>
    <w:rsid w:val="000610DF"/>
    <w:rsid w:val="0006112C"/>
    <w:rsid w:val="00061573"/>
    <w:rsid w:val="00061733"/>
    <w:rsid w:val="00061956"/>
    <w:rsid w:val="00061A4D"/>
    <w:rsid w:val="00062128"/>
    <w:rsid w:val="000621BA"/>
    <w:rsid w:val="000622BF"/>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97F"/>
    <w:rsid w:val="00065D38"/>
    <w:rsid w:val="00065D92"/>
    <w:rsid w:val="00065EF3"/>
    <w:rsid w:val="00065FA9"/>
    <w:rsid w:val="00065FD4"/>
    <w:rsid w:val="00066057"/>
    <w:rsid w:val="0006615B"/>
    <w:rsid w:val="0006636B"/>
    <w:rsid w:val="0006654B"/>
    <w:rsid w:val="000668FB"/>
    <w:rsid w:val="00066DC4"/>
    <w:rsid w:val="00066EC5"/>
    <w:rsid w:val="00066EFF"/>
    <w:rsid w:val="00067530"/>
    <w:rsid w:val="00067DB0"/>
    <w:rsid w:val="0007022B"/>
    <w:rsid w:val="000703D9"/>
    <w:rsid w:val="000703F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40B9"/>
    <w:rsid w:val="00074192"/>
    <w:rsid w:val="00074466"/>
    <w:rsid w:val="00074491"/>
    <w:rsid w:val="000748AB"/>
    <w:rsid w:val="00074E2E"/>
    <w:rsid w:val="00075279"/>
    <w:rsid w:val="0007555F"/>
    <w:rsid w:val="00075F81"/>
    <w:rsid w:val="000760DF"/>
    <w:rsid w:val="0007613A"/>
    <w:rsid w:val="000767B3"/>
    <w:rsid w:val="00076C3C"/>
    <w:rsid w:val="00076CFC"/>
    <w:rsid w:val="0007706A"/>
    <w:rsid w:val="0007710E"/>
    <w:rsid w:val="000771A6"/>
    <w:rsid w:val="00077821"/>
    <w:rsid w:val="00077C75"/>
    <w:rsid w:val="00077FE0"/>
    <w:rsid w:val="0008006A"/>
    <w:rsid w:val="00080433"/>
    <w:rsid w:val="00080990"/>
    <w:rsid w:val="00080EDD"/>
    <w:rsid w:val="00081036"/>
    <w:rsid w:val="0008118C"/>
    <w:rsid w:val="00081270"/>
    <w:rsid w:val="000812C8"/>
    <w:rsid w:val="0008144E"/>
    <w:rsid w:val="000818F9"/>
    <w:rsid w:val="00081DD5"/>
    <w:rsid w:val="0008217A"/>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E54"/>
    <w:rsid w:val="00086E82"/>
    <w:rsid w:val="00087288"/>
    <w:rsid w:val="000873B2"/>
    <w:rsid w:val="00087DD3"/>
    <w:rsid w:val="000904F1"/>
    <w:rsid w:val="00090928"/>
    <w:rsid w:val="00090941"/>
    <w:rsid w:val="00090BB8"/>
    <w:rsid w:val="00090C9C"/>
    <w:rsid w:val="000910BC"/>
    <w:rsid w:val="000910D6"/>
    <w:rsid w:val="00091B10"/>
    <w:rsid w:val="0009209E"/>
    <w:rsid w:val="00092174"/>
    <w:rsid w:val="00092376"/>
    <w:rsid w:val="00092586"/>
    <w:rsid w:val="00092919"/>
    <w:rsid w:val="00092A0E"/>
    <w:rsid w:val="00092A90"/>
    <w:rsid w:val="00092CBB"/>
    <w:rsid w:val="00092DCA"/>
    <w:rsid w:val="00092E7E"/>
    <w:rsid w:val="00093344"/>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97DAD"/>
    <w:rsid w:val="000A023B"/>
    <w:rsid w:val="000A0B23"/>
    <w:rsid w:val="000A0C79"/>
    <w:rsid w:val="000A0D80"/>
    <w:rsid w:val="000A1128"/>
    <w:rsid w:val="000A1226"/>
    <w:rsid w:val="000A12EF"/>
    <w:rsid w:val="000A1326"/>
    <w:rsid w:val="000A1400"/>
    <w:rsid w:val="000A1560"/>
    <w:rsid w:val="000A16E8"/>
    <w:rsid w:val="000A1893"/>
    <w:rsid w:val="000A1E52"/>
    <w:rsid w:val="000A2153"/>
    <w:rsid w:val="000A231A"/>
    <w:rsid w:val="000A25DF"/>
    <w:rsid w:val="000A2A53"/>
    <w:rsid w:val="000A2A83"/>
    <w:rsid w:val="000A2AC9"/>
    <w:rsid w:val="000A2D07"/>
    <w:rsid w:val="000A2F6D"/>
    <w:rsid w:val="000A3139"/>
    <w:rsid w:val="000A31EE"/>
    <w:rsid w:val="000A343E"/>
    <w:rsid w:val="000A3A69"/>
    <w:rsid w:val="000A3CF5"/>
    <w:rsid w:val="000A3EC1"/>
    <w:rsid w:val="000A3F33"/>
    <w:rsid w:val="000A4011"/>
    <w:rsid w:val="000A401B"/>
    <w:rsid w:val="000A412F"/>
    <w:rsid w:val="000A433C"/>
    <w:rsid w:val="000A45F4"/>
    <w:rsid w:val="000A4F18"/>
    <w:rsid w:val="000A52AF"/>
    <w:rsid w:val="000A561C"/>
    <w:rsid w:val="000A5772"/>
    <w:rsid w:val="000A5E85"/>
    <w:rsid w:val="000A623B"/>
    <w:rsid w:val="000A6602"/>
    <w:rsid w:val="000A6C97"/>
    <w:rsid w:val="000A786A"/>
    <w:rsid w:val="000A791E"/>
    <w:rsid w:val="000A7931"/>
    <w:rsid w:val="000A79E3"/>
    <w:rsid w:val="000B0423"/>
    <w:rsid w:val="000B04A1"/>
    <w:rsid w:val="000B0794"/>
    <w:rsid w:val="000B09FB"/>
    <w:rsid w:val="000B0B23"/>
    <w:rsid w:val="000B0BBF"/>
    <w:rsid w:val="000B0BC8"/>
    <w:rsid w:val="000B0C82"/>
    <w:rsid w:val="000B0DCB"/>
    <w:rsid w:val="000B10C9"/>
    <w:rsid w:val="000B11E6"/>
    <w:rsid w:val="000B1345"/>
    <w:rsid w:val="000B1371"/>
    <w:rsid w:val="000B13AE"/>
    <w:rsid w:val="000B160C"/>
    <w:rsid w:val="000B165F"/>
    <w:rsid w:val="000B19F6"/>
    <w:rsid w:val="000B1CB6"/>
    <w:rsid w:val="000B1DC6"/>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7DE"/>
    <w:rsid w:val="000B5BEF"/>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13F"/>
    <w:rsid w:val="000C11BB"/>
    <w:rsid w:val="000C1213"/>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9C"/>
    <w:rsid w:val="000C3AA3"/>
    <w:rsid w:val="000C3AE8"/>
    <w:rsid w:val="000C3B8F"/>
    <w:rsid w:val="000C3C62"/>
    <w:rsid w:val="000C3CDF"/>
    <w:rsid w:val="000C406C"/>
    <w:rsid w:val="000C44DB"/>
    <w:rsid w:val="000C44E9"/>
    <w:rsid w:val="000C46DE"/>
    <w:rsid w:val="000C49D6"/>
    <w:rsid w:val="000C4A55"/>
    <w:rsid w:val="000C4C43"/>
    <w:rsid w:val="000C4EC6"/>
    <w:rsid w:val="000C5396"/>
    <w:rsid w:val="000C55D1"/>
    <w:rsid w:val="000C56AD"/>
    <w:rsid w:val="000C5871"/>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4B"/>
    <w:rsid w:val="000D0AD3"/>
    <w:rsid w:val="000D0D43"/>
    <w:rsid w:val="000D0E72"/>
    <w:rsid w:val="000D0F9D"/>
    <w:rsid w:val="000D1260"/>
    <w:rsid w:val="000D12DE"/>
    <w:rsid w:val="000D14F3"/>
    <w:rsid w:val="000D187A"/>
    <w:rsid w:val="000D19C5"/>
    <w:rsid w:val="000D1A28"/>
    <w:rsid w:val="000D1F83"/>
    <w:rsid w:val="000D2246"/>
    <w:rsid w:val="000D247A"/>
    <w:rsid w:val="000D248A"/>
    <w:rsid w:val="000D253B"/>
    <w:rsid w:val="000D2627"/>
    <w:rsid w:val="000D2700"/>
    <w:rsid w:val="000D27AD"/>
    <w:rsid w:val="000D2972"/>
    <w:rsid w:val="000D2AA0"/>
    <w:rsid w:val="000D2B02"/>
    <w:rsid w:val="000D2D12"/>
    <w:rsid w:val="000D2E2A"/>
    <w:rsid w:val="000D3487"/>
    <w:rsid w:val="000D37EF"/>
    <w:rsid w:val="000D3A34"/>
    <w:rsid w:val="000D3C1B"/>
    <w:rsid w:val="000D3CB5"/>
    <w:rsid w:val="000D401B"/>
    <w:rsid w:val="000D4240"/>
    <w:rsid w:val="000D424F"/>
    <w:rsid w:val="000D4255"/>
    <w:rsid w:val="000D460D"/>
    <w:rsid w:val="000D46EE"/>
    <w:rsid w:val="000D4C0E"/>
    <w:rsid w:val="000D4CE6"/>
    <w:rsid w:val="000D4E0C"/>
    <w:rsid w:val="000D4E68"/>
    <w:rsid w:val="000D4FDD"/>
    <w:rsid w:val="000D504F"/>
    <w:rsid w:val="000D51F0"/>
    <w:rsid w:val="000D5517"/>
    <w:rsid w:val="000D55E0"/>
    <w:rsid w:val="000D55E1"/>
    <w:rsid w:val="000D5AFD"/>
    <w:rsid w:val="000D5E00"/>
    <w:rsid w:val="000D5F83"/>
    <w:rsid w:val="000D5FF4"/>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04"/>
    <w:rsid w:val="000E36AD"/>
    <w:rsid w:val="000E3771"/>
    <w:rsid w:val="000E3A4A"/>
    <w:rsid w:val="000E3AA3"/>
    <w:rsid w:val="000E3B40"/>
    <w:rsid w:val="000E3B4E"/>
    <w:rsid w:val="000E3D46"/>
    <w:rsid w:val="000E3D4B"/>
    <w:rsid w:val="000E3D7F"/>
    <w:rsid w:val="000E3EB4"/>
    <w:rsid w:val="000E3EDB"/>
    <w:rsid w:val="000E4841"/>
    <w:rsid w:val="000E5090"/>
    <w:rsid w:val="000E552B"/>
    <w:rsid w:val="000E5822"/>
    <w:rsid w:val="000E58CF"/>
    <w:rsid w:val="000E59D8"/>
    <w:rsid w:val="000E60CC"/>
    <w:rsid w:val="000E61CD"/>
    <w:rsid w:val="000E6208"/>
    <w:rsid w:val="000E64DC"/>
    <w:rsid w:val="000E654F"/>
    <w:rsid w:val="000E6744"/>
    <w:rsid w:val="000E6954"/>
    <w:rsid w:val="000E6A61"/>
    <w:rsid w:val="000E6E25"/>
    <w:rsid w:val="000E72CA"/>
    <w:rsid w:val="000E733B"/>
    <w:rsid w:val="000E7599"/>
    <w:rsid w:val="000E75D1"/>
    <w:rsid w:val="000E768A"/>
    <w:rsid w:val="000E76B6"/>
    <w:rsid w:val="000E7792"/>
    <w:rsid w:val="000E79FA"/>
    <w:rsid w:val="000E7C88"/>
    <w:rsid w:val="000E7D39"/>
    <w:rsid w:val="000E7EB8"/>
    <w:rsid w:val="000E7F2C"/>
    <w:rsid w:val="000F0115"/>
    <w:rsid w:val="000F01DE"/>
    <w:rsid w:val="000F03A8"/>
    <w:rsid w:val="000F03D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5D6"/>
    <w:rsid w:val="000F2669"/>
    <w:rsid w:val="000F29EA"/>
    <w:rsid w:val="000F2A62"/>
    <w:rsid w:val="000F2B64"/>
    <w:rsid w:val="000F2C30"/>
    <w:rsid w:val="000F2D59"/>
    <w:rsid w:val="000F33F8"/>
    <w:rsid w:val="000F3B4F"/>
    <w:rsid w:val="000F3CD5"/>
    <w:rsid w:val="000F3F4F"/>
    <w:rsid w:val="000F40AD"/>
    <w:rsid w:val="000F4A41"/>
    <w:rsid w:val="000F4A79"/>
    <w:rsid w:val="000F4AB5"/>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4FD"/>
    <w:rsid w:val="000F78E2"/>
    <w:rsid w:val="000F7C17"/>
    <w:rsid w:val="000F7E27"/>
    <w:rsid w:val="000F7EFD"/>
    <w:rsid w:val="001002B3"/>
    <w:rsid w:val="001005AB"/>
    <w:rsid w:val="00100A0E"/>
    <w:rsid w:val="00100B4A"/>
    <w:rsid w:val="00101007"/>
    <w:rsid w:val="001010E3"/>
    <w:rsid w:val="00101576"/>
    <w:rsid w:val="0010162B"/>
    <w:rsid w:val="0010167E"/>
    <w:rsid w:val="0010195C"/>
    <w:rsid w:val="00101971"/>
    <w:rsid w:val="00101A5D"/>
    <w:rsid w:val="00101B3D"/>
    <w:rsid w:val="001020A0"/>
    <w:rsid w:val="001020A3"/>
    <w:rsid w:val="00102320"/>
    <w:rsid w:val="0010240B"/>
    <w:rsid w:val="00102502"/>
    <w:rsid w:val="00102563"/>
    <w:rsid w:val="001027ED"/>
    <w:rsid w:val="00102809"/>
    <w:rsid w:val="00102AA7"/>
    <w:rsid w:val="00102BD7"/>
    <w:rsid w:val="0010308C"/>
    <w:rsid w:val="001031B7"/>
    <w:rsid w:val="0010324D"/>
    <w:rsid w:val="001038CE"/>
    <w:rsid w:val="00103AEF"/>
    <w:rsid w:val="00103BAD"/>
    <w:rsid w:val="00103C32"/>
    <w:rsid w:val="0010418D"/>
    <w:rsid w:val="001041A5"/>
    <w:rsid w:val="00104258"/>
    <w:rsid w:val="00104747"/>
    <w:rsid w:val="001048A0"/>
    <w:rsid w:val="00104C7B"/>
    <w:rsid w:val="00104EC3"/>
    <w:rsid w:val="0010522E"/>
    <w:rsid w:val="001057B9"/>
    <w:rsid w:val="00105D2B"/>
    <w:rsid w:val="0010635D"/>
    <w:rsid w:val="00106461"/>
    <w:rsid w:val="00106970"/>
    <w:rsid w:val="00106BF2"/>
    <w:rsid w:val="00106DF7"/>
    <w:rsid w:val="00106E80"/>
    <w:rsid w:val="001074E7"/>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926"/>
    <w:rsid w:val="00112A1A"/>
    <w:rsid w:val="00112B7F"/>
    <w:rsid w:val="00112F49"/>
    <w:rsid w:val="00112FF4"/>
    <w:rsid w:val="001130C3"/>
    <w:rsid w:val="00113107"/>
    <w:rsid w:val="00113133"/>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03E"/>
    <w:rsid w:val="00115135"/>
    <w:rsid w:val="001152CC"/>
    <w:rsid w:val="001155F5"/>
    <w:rsid w:val="00115C77"/>
    <w:rsid w:val="00115DCE"/>
    <w:rsid w:val="00115E87"/>
    <w:rsid w:val="00115EEE"/>
    <w:rsid w:val="00115EEF"/>
    <w:rsid w:val="00116046"/>
    <w:rsid w:val="001161B4"/>
    <w:rsid w:val="0011678F"/>
    <w:rsid w:val="00116F74"/>
    <w:rsid w:val="001173FF"/>
    <w:rsid w:val="001176B7"/>
    <w:rsid w:val="00117A1B"/>
    <w:rsid w:val="00117C45"/>
    <w:rsid w:val="00120028"/>
    <w:rsid w:val="0012027C"/>
    <w:rsid w:val="00120513"/>
    <w:rsid w:val="00120557"/>
    <w:rsid w:val="0012072F"/>
    <w:rsid w:val="00120AEF"/>
    <w:rsid w:val="00120BB2"/>
    <w:rsid w:val="00120D77"/>
    <w:rsid w:val="00120DDC"/>
    <w:rsid w:val="00120EA2"/>
    <w:rsid w:val="00121490"/>
    <w:rsid w:val="00121562"/>
    <w:rsid w:val="00121617"/>
    <w:rsid w:val="0012171B"/>
    <w:rsid w:val="00121952"/>
    <w:rsid w:val="00121A63"/>
    <w:rsid w:val="00121A96"/>
    <w:rsid w:val="00121BB6"/>
    <w:rsid w:val="00121D6C"/>
    <w:rsid w:val="00121E2D"/>
    <w:rsid w:val="00121F5C"/>
    <w:rsid w:val="00121F6E"/>
    <w:rsid w:val="0012218A"/>
    <w:rsid w:val="00122762"/>
    <w:rsid w:val="001229D0"/>
    <w:rsid w:val="001229D7"/>
    <w:rsid w:val="00122A07"/>
    <w:rsid w:val="00122FF2"/>
    <w:rsid w:val="00123257"/>
    <w:rsid w:val="0012352D"/>
    <w:rsid w:val="001239C2"/>
    <w:rsid w:val="001239DE"/>
    <w:rsid w:val="00123CCA"/>
    <w:rsid w:val="00123F99"/>
    <w:rsid w:val="0012404F"/>
    <w:rsid w:val="00124252"/>
    <w:rsid w:val="001244B4"/>
    <w:rsid w:val="00124802"/>
    <w:rsid w:val="00124944"/>
    <w:rsid w:val="00124A3C"/>
    <w:rsid w:val="00124EC1"/>
    <w:rsid w:val="001256B4"/>
    <w:rsid w:val="00125729"/>
    <w:rsid w:val="001257C9"/>
    <w:rsid w:val="001258B0"/>
    <w:rsid w:val="00125C52"/>
    <w:rsid w:val="00125CFC"/>
    <w:rsid w:val="00125E63"/>
    <w:rsid w:val="00125E9E"/>
    <w:rsid w:val="001263D6"/>
    <w:rsid w:val="00126570"/>
    <w:rsid w:val="001266F1"/>
    <w:rsid w:val="00126828"/>
    <w:rsid w:val="0012690F"/>
    <w:rsid w:val="00126DA5"/>
    <w:rsid w:val="0012712E"/>
    <w:rsid w:val="001271F5"/>
    <w:rsid w:val="001271F9"/>
    <w:rsid w:val="00127223"/>
    <w:rsid w:val="00127407"/>
    <w:rsid w:val="0012741B"/>
    <w:rsid w:val="001275CA"/>
    <w:rsid w:val="00127662"/>
    <w:rsid w:val="0012772E"/>
    <w:rsid w:val="00127B85"/>
    <w:rsid w:val="00127BD4"/>
    <w:rsid w:val="00127E48"/>
    <w:rsid w:val="00127E9A"/>
    <w:rsid w:val="00130319"/>
    <w:rsid w:val="001304C7"/>
    <w:rsid w:val="00130558"/>
    <w:rsid w:val="00130642"/>
    <w:rsid w:val="0013080E"/>
    <w:rsid w:val="00131543"/>
    <w:rsid w:val="00131569"/>
    <w:rsid w:val="00131631"/>
    <w:rsid w:val="00131793"/>
    <w:rsid w:val="00131E99"/>
    <w:rsid w:val="00131FD4"/>
    <w:rsid w:val="00133103"/>
    <w:rsid w:val="00133156"/>
    <w:rsid w:val="0013328B"/>
    <w:rsid w:val="001332F9"/>
    <w:rsid w:val="001334E7"/>
    <w:rsid w:val="001337D7"/>
    <w:rsid w:val="00133BD2"/>
    <w:rsid w:val="001340F3"/>
    <w:rsid w:val="0013441D"/>
    <w:rsid w:val="00134714"/>
    <w:rsid w:val="0013497A"/>
    <w:rsid w:val="00134A77"/>
    <w:rsid w:val="00134AFA"/>
    <w:rsid w:val="00134EC2"/>
    <w:rsid w:val="0013508A"/>
    <w:rsid w:val="001352DA"/>
    <w:rsid w:val="001353D9"/>
    <w:rsid w:val="001355D8"/>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12"/>
    <w:rsid w:val="0013799D"/>
    <w:rsid w:val="00137BD5"/>
    <w:rsid w:val="00137FDC"/>
    <w:rsid w:val="001403C2"/>
    <w:rsid w:val="00140862"/>
    <w:rsid w:val="001408A4"/>
    <w:rsid w:val="00140999"/>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5F11"/>
    <w:rsid w:val="00146354"/>
    <w:rsid w:val="0014638D"/>
    <w:rsid w:val="00146933"/>
    <w:rsid w:val="00146C63"/>
    <w:rsid w:val="00146E85"/>
    <w:rsid w:val="00146FA2"/>
    <w:rsid w:val="001471F0"/>
    <w:rsid w:val="001471FC"/>
    <w:rsid w:val="00147269"/>
    <w:rsid w:val="00147302"/>
    <w:rsid w:val="001474F1"/>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983"/>
    <w:rsid w:val="001530DF"/>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7E"/>
    <w:rsid w:val="00157A38"/>
    <w:rsid w:val="00157CDD"/>
    <w:rsid w:val="00157D5F"/>
    <w:rsid w:val="00157F55"/>
    <w:rsid w:val="00157FEE"/>
    <w:rsid w:val="00160007"/>
    <w:rsid w:val="00160296"/>
    <w:rsid w:val="001602D8"/>
    <w:rsid w:val="0016038F"/>
    <w:rsid w:val="0016046E"/>
    <w:rsid w:val="00160AA5"/>
    <w:rsid w:val="00160C6E"/>
    <w:rsid w:val="0016136A"/>
    <w:rsid w:val="00161434"/>
    <w:rsid w:val="0016164B"/>
    <w:rsid w:val="00161A77"/>
    <w:rsid w:val="00161A89"/>
    <w:rsid w:val="00161AB9"/>
    <w:rsid w:val="00161CA1"/>
    <w:rsid w:val="00161E96"/>
    <w:rsid w:val="00161F87"/>
    <w:rsid w:val="00161FE8"/>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E56"/>
    <w:rsid w:val="00163E5C"/>
    <w:rsid w:val="00164660"/>
    <w:rsid w:val="001646A8"/>
    <w:rsid w:val="00164DF9"/>
    <w:rsid w:val="00164EFD"/>
    <w:rsid w:val="00165031"/>
    <w:rsid w:val="00165054"/>
    <w:rsid w:val="00165223"/>
    <w:rsid w:val="0016554F"/>
    <w:rsid w:val="00165D55"/>
    <w:rsid w:val="0016609F"/>
    <w:rsid w:val="001661AA"/>
    <w:rsid w:val="001662FC"/>
    <w:rsid w:val="00166833"/>
    <w:rsid w:val="001670CA"/>
    <w:rsid w:val="001679C5"/>
    <w:rsid w:val="00167ADF"/>
    <w:rsid w:val="00167EEE"/>
    <w:rsid w:val="00167F07"/>
    <w:rsid w:val="001704BA"/>
    <w:rsid w:val="00170570"/>
    <w:rsid w:val="001706FF"/>
    <w:rsid w:val="001708DC"/>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6BF"/>
    <w:rsid w:val="00173BDB"/>
    <w:rsid w:val="00173EAF"/>
    <w:rsid w:val="00173F9B"/>
    <w:rsid w:val="001743D9"/>
    <w:rsid w:val="00174596"/>
    <w:rsid w:val="0017464E"/>
    <w:rsid w:val="00174814"/>
    <w:rsid w:val="0017544A"/>
    <w:rsid w:val="00175732"/>
    <w:rsid w:val="00175C29"/>
    <w:rsid w:val="00175CAF"/>
    <w:rsid w:val="00175E15"/>
    <w:rsid w:val="00175E26"/>
    <w:rsid w:val="00175F85"/>
    <w:rsid w:val="00176156"/>
    <w:rsid w:val="00176241"/>
    <w:rsid w:val="001762BD"/>
    <w:rsid w:val="00176318"/>
    <w:rsid w:val="00176372"/>
    <w:rsid w:val="00176652"/>
    <w:rsid w:val="001768B6"/>
    <w:rsid w:val="00176945"/>
    <w:rsid w:val="00176BA5"/>
    <w:rsid w:val="00176BCF"/>
    <w:rsid w:val="00177096"/>
    <w:rsid w:val="001770C7"/>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24DB"/>
    <w:rsid w:val="00182664"/>
    <w:rsid w:val="0018267D"/>
    <w:rsid w:val="00182838"/>
    <w:rsid w:val="0018287B"/>
    <w:rsid w:val="00182AE3"/>
    <w:rsid w:val="00182B7F"/>
    <w:rsid w:val="00182BE3"/>
    <w:rsid w:val="00182BEE"/>
    <w:rsid w:val="00182C83"/>
    <w:rsid w:val="00182D02"/>
    <w:rsid w:val="00182EE2"/>
    <w:rsid w:val="00183448"/>
    <w:rsid w:val="00183B65"/>
    <w:rsid w:val="00183BAA"/>
    <w:rsid w:val="001842E4"/>
    <w:rsid w:val="00184407"/>
    <w:rsid w:val="00184499"/>
    <w:rsid w:val="00184633"/>
    <w:rsid w:val="0018464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47F"/>
    <w:rsid w:val="001874D6"/>
    <w:rsid w:val="00187576"/>
    <w:rsid w:val="00187792"/>
    <w:rsid w:val="0018788E"/>
    <w:rsid w:val="00187A3E"/>
    <w:rsid w:val="00187A6B"/>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A11"/>
    <w:rsid w:val="00191D33"/>
    <w:rsid w:val="00191FD5"/>
    <w:rsid w:val="00192293"/>
    <w:rsid w:val="001925A9"/>
    <w:rsid w:val="00192694"/>
    <w:rsid w:val="00192806"/>
    <w:rsid w:val="001929EC"/>
    <w:rsid w:val="00192D4C"/>
    <w:rsid w:val="00193142"/>
    <w:rsid w:val="00193747"/>
    <w:rsid w:val="00193BAC"/>
    <w:rsid w:val="00193CBA"/>
    <w:rsid w:val="00193D60"/>
    <w:rsid w:val="0019493C"/>
    <w:rsid w:val="00194B7E"/>
    <w:rsid w:val="00194F63"/>
    <w:rsid w:val="0019525B"/>
    <w:rsid w:val="00195578"/>
    <w:rsid w:val="001956A0"/>
    <w:rsid w:val="00195A89"/>
    <w:rsid w:val="00195B9A"/>
    <w:rsid w:val="00195FDF"/>
    <w:rsid w:val="001961E0"/>
    <w:rsid w:val="001966D2"/>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0BAC"/>
    <w:rsid w:val="001A12A8"/>
    <w:rsid w:val="001A12AC"/>
    <w:rsid w:val="001A14A3"/>
    <w:rsid w:val="001A14BF"/>
    <w:rsid w:val="001A177A"/>
    <w:rsid w:val="001A177C"/>
    <w:rsid w:val="001A1821"/>
    <w:rsid w:val="001A1B9D"/>
    <w:rsid w:val="001A1D6F"/>
    <w:rsid w:val="001A1EC8"/>
    <w:rsid w:val="001A21C5"/>
    <w:rsid w:val="001A24F6"/>
    <w:rsid w:val="001A28A6"/>
    <w:rsid w:val="001A297B"/>
    <w:rsid w:val="001A2F89"/>
    <w:rsid w:val="001A3553"/>
    <w:rsid w:val="001A359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54C"/>
    <w:rsid w:val="001A77B7"/>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3DC1"/>
    <w:rsid w:val="001B4165"/>
    <w:rsid w:val="001B43A4"/>
    <w:rsid w:val="001B4429"/>
    <w:rsid w:val="001B49C8"/>
    <w:rsid w:val="001B4D69"/>
    <w:rsid w:val="001B4DD5"/>
    <w:rsid w:val="001B4F5F"/>
    <w:rsid w:val="001B53A9"/>
    <w:rsid w:val="001B5847"/>
    <w:rsid w:val="001B590B"/>
    <w:rsid w:val="001B5922"/>
    <w:rsid w:val="001B5BEC"/>
    <w:rsid w:val="001B5E13"/>
    <w:rsid w:val="001B61DE"/>
    <w:rsid w:val="001B66C2"/>
    <w:rsid w:val="001B674A"/>
    <w:rsid w:val="001B68A0"/>
    <w:rsid w:val="001B6982"/>
    <w:rsid w:val="001B6A05"/>
    <w:rsid w:val="001B6B18"/>
    <w:rsid w:val="001B6B77"/>
    <w:rsid w:val="001B6C12"/>
    <w:rsid w:val="001B795D"/>
    <w:rsid w:val="001B7E76"/>
    <w:rsid w:val="001B7EC6"/>
    <w:rsid w:val="001C01B9"/>
    <w:rsid w:val="001C0436"/>
    <w:rsid w:val="001C064F"/>
    <w:rsid w:val="001C1004"/>
    <w:rsid w:val="001C11F9"/>
    <w:rsid w:val="001C14ED"/>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CF2"/>
    <w:rsid w:val="001C3FC8"/>
    <w:rsid w:val="001C41EF"/>
    <w:rsid w:val="001C4493"/>
    <w:rsid w:val="001C4833"/>
    <w:rsid w:val="001C48F2"/>
    <w:rsid w:val="001C4AAD"/>
    <w:rsid w:val="001C4C6D"/>
    <w:rsid w:val="001C50D5"/>
    <w:rsid w:val="001C543A"/>
    <w:rsid w:val="001C54F3"/>
    <w:rsid w:val="001C584E"/>
    <w:rsid w:val="001C5DB8"/>
    <w:rsid w:val="001C60EE"/>
    <w:rsid w:val="001C6147"/>
    <w:rsid w:val="001C6A21"/>
    <w:rsid w:val="001C6BB1"/>
    <w:rsid w:val="001C6C98"/>
    <w:rsid w:val="001C71F2"/>
    <w:rsid w:val="001C7484"/>
    <w:rsid w:val="001C7AB5"/>
    <w:rsid w:val="001C7C83"/>
    <w:rsid w:val="001C7CB9"/>
    <w:rsid w:val="001C7FE6"/>
    <w:rsid w:val="001D04B9"/>
    <w:rsid w:val="001D0D0C"/>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3F2"/>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3D9"/>
    <w:rsid w:val="001D5430"/>
    <w:rsid w:val="001D5B7D"/>
    <w:rsid w:val="001D5D39"/>
    <w:rsid w:val="001D607A"/>
    <w:rsid w:val="001D6192"/>
    <w:rsid w:val="001D620A"/>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7F9"/>
    <w:rsid w:val="001E3ECE"/>
    <w:rsid w:val="001E432B"/>
    <w:rsid w:val="001E443A"/>
    <w:rsid w:val="001E4F46"/>
    <w:rsid w:val="001E52E9"/>
    <w:rsid w:val="001E537A"/>
    <w:rsid w:val="001E5400"/>
    <w:rsid w:val="001E55EC"/>
    <w:rsid w:val="001E57E7"/>
    <w:rsid w:val="001E584A"/>
    <w:rsid w:val="001E5958"/>
    <w:rsid w:val="001E5994"/>
    <w:rsid w:val="001E5B7F"/>
    <w:rsid w:val="001E5EC2"/>
    <w:rsid w:val="001E6058"/>
    <w:rsid w:val="001E6155"/>
    <w:rsid w:val="001E61DD"/>
    <w:rsid w:val="001E66F3"/>
    <w:rsid w:val="001E6799"/>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B3D"/>
    <w:rsid w:val="001F6E05"/>
    <w:rsid w:val="001F71DC"/>
    <w:rsid w:val="001F7246"/>
    <w:rsid w:val="001F73BA"/>
    <w:rsid w:val="001F77DB"/>
    <w:rsid w:val="001F7827"/>
    <w:rsid w:val="001F786D"/>
    <w:rsid w:val="001F7D63"/>
    <w:rsid w:val="0020025E"/>
    <w:rsid w:val="00200790"/>
    <w:rsid w:val="00200950"/>
    <w:rsid w:val="00200D15"/>
    <w:rsid w:val="00200E52"/>
    <w:rsid w:val="00200E56"/>
    <w:rsid w:val="00200EFC"/>
    <w:rsid w:val="0020127A"/>
    <w:rsid w:val="0020142D"/>
    <w:rsid w:val="0020165E"/>
    <w:rsid w:val="002019FF"/>
    <w:rsid w:val="00201A58"/>
    <w:rsid w:val="00201CA6"/>
    <w:rsid w:val="00201F9D"/>
    <w:rsid w:val="0020210A"/>
    <w:rsid w:val="00202145"/>
    <w:rsid w:val="0020234C"/>
    <w:rsid w:val="002023EE"/>
    <w:rsid w:val="00202F2F"/>
    <w:rsid w:val="00203334"/>
    <w:rsid w:val="00203574"/>
    <w:rsid w:val="002035A9"/>
    <w:rsid w:val="00203AD1"/>
    <w:rsid w:val="00203D55"/>
    <w:rsid w:val="00203D9B"/>
    <w:rsid w:val="00203E55"/>
    <w:rsid w:val="00204522"/>
    <w:rsid w:val="0020468D"/>
    <w:rsid w:val="00204E10"/>
    <w:rsid w:val="00205406"/>
    <w:rsid w:val="00205462"/>
    <w:rsid w:val="002064D1"/>
    <w:rsid w:val="00206562"/>
    <w:rsid w:val="002065CB"/>
    <w:rsid w:val="0020688D"/>
    <w:rsid w:val="002069A6"/>
    <w:rsid w:val="00206B0D"/>
    <w:rsid w:val="00207361"/>
    <w:rsid w:val="00207505"/>
    <w:rsid w:val="002075DC"/>
    <w:rsid w:val="002076F3"/>
    <w:rsid w:val="00210673"/>
    <w:rsid w:val="002106A6"/>
    <w:rsid w:val="0021083C"/>
    <w:rsid w:val="00211030"/>
    <w:rsid w:val="002111D4"/>
    <w:rsid w:val="00211897"/>
    <w:rsid w:val="002119E3"/>
    <w:rsid w:val="00211BBF"/>
    <w:rsid w:val="002121D7"/>
    <w:rsid w:val="002127E6"/>
    <w:rsid w:val="002128B4"/>
    <w:rsid w:val="00212EF5"/>
    <w:rsid w:val="00212F0B"/>
    <w:rsid w:val="0021302A"/>
    <w:rsid w:val="002132B5"/>
    <w:rsid w:val="0021344A"/>
    <w:rsid w:val="00213766"/>
    <w:rsid w:val="002142D2"/>
    <w:rsid w:val="0021443F"/>
    <w:rsid w:val="0021455A"/>
    <w:rsid w:val="00214938"/>
    <w:rsid w:val="00214FC9"/>
    <w:rsid w:val="0021509D"/>
    <w:rsid w:val="0021523B"/>
    <w:rsid w:val="00215662"/>
    <w:rsid w:val="0021593F"/>
    <w:rsid w:val="00215962"/>
    <w:rsid w:val="002159A3"/>
    <w:rsid w:val="00215A69"/>
    <w:rsid w:val="00215D77"/>
    <w:rsid w:val="00215F62"/>
    <w:rsid w:val="00215FA7"/>
    <w:rsid w:val="002160C2"/>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088"/>
    <w:rsid w:val="002212A7"/>
    <w:rsid w:val="002215BA"/>
    <w:rsid w:val="00221654"/>
    <w:rsid w:val="002216E6"/>
    <w:rsid w:val="002217B7"/>
    <w:rsid w:val="00221D36"/>
    <w:rsid w:val="00221FC2"/>
    <w:rsid w:val="002220E9"/>
    <w:rsid w:val="002224C9"/>
    <w:rsid w:val="00222C40"/>
    <w:rsid w:val="00222D1D"/>
    <w:rsid w:val="002230A2"/>
    <w:rsid w:val="002232E7"/>
    <w:rsid w:val="00223615"/>
    <w:rsid w:val="0022384F"/>
    <w:rsid w:val="00223ACF"/>
    <w:rsid w:val="00223D1D"/>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46D"/>
    <w:rsid w:val="00226814"/>
    <w:rsid w:val="00226C6D"/>
    <w:rsid w:val="00226CB1"/>
    <w:rsid w:val="00226DB2"/>
    <w:rsid w:val="00226ED4"/>
    <w:rsid w:val="0022713E"/>
    <w:rsid w:val="00227404"/>
    <w:rsid w:val="00227426"/>
    <w:rsid w:val="00227531"/>
    <w:rsid w:val="002278ED"/>
    <w:rsid w:val="00227981"/>
    <w:rsid w:val="00227D29"/>
    <w:rsid w:val="00227E31"/>
    <w:rsid w:val="00227F9D"/>
    <w:rsid w:val="00230709"/>
    <w:rsid w:val="00230765"/>
    <w:rsid w:val="0023088F"/>
    <w:rsid w:val="00230C94"/>
    <w:rsid w:val="00230D98"/>
    <w:rsid w:val="00230EB7"/>
    <w:rsid w:val="00230EC6"/>
    <w:rsid w:val="00230F93"/>
    <w:rsid w:val="00230F9A"/>
    <w:rsid w:val="00230FB5"/>
    <w:rsid w:val="00230FCF"/>
    <w:rsid w:val="00231076"/>
    <w:rsid w:val="002310AF"/>
    <w:rsid w:val="002311EF"/>
    <w:rsid w:val="00231EB1"/>
    <w:rsid w:val="00231F80"/>
    <w:rsid w:val="002322F6"/>
    <w:rsid w:val="00232AC7"/>
    <w:rsid w:val="00232ACE"/>
    <w:rsid w:val="00232EB4"/>
    <w:rsid w:val="00232F66"/>
    <w:rsid w:val="00233355"/>
    <w:rsid w:val="002334A9"/>
    <w:rsid w:val="00233807"/>
    <w:rsid w:val="00233907"/>
    <w:rsid w:val="002339E1"/>
    <w:rsid w:val="00234262"/>
    <w:rsid w:val="00234625"/>
    <w:rsid w:val="00234C5F"/>
    <w:rsid w:val="00234DDC"/>
    <w:rsid w:val="0023519B"/>
    <w:rsid w:val="00235890"/>
    <w:rsid w:val="002358EC"/>
    <w:rsid w:val="002359B2"/>
    <w:rsid w:val="002359E4"/>
    <w:rsid w:val="002359F3"/>
    <w:rsid w:val="00235CD0"/>
    <w:rsid w:val="00235D88"/>
    <w:rsid w:val="00235F0C"/>
    <w:rsid w:val="00236068"/>
    <w:rsid w:val="0023633E"/>
    <w:rsid w:val="00236947"/>
    <w:rsid w:val="00236B0E"/>
    <w:rsid w:val="00236C6E"/>
    <w:rsid w:val="00237001"/>
    <w:rsid w:val="002371FB"/>
    <w:rsid w:val="00237211"/>
    <w:rsid w:val="0023729A"/>
    <w:rsid w:val="002376C5"/>
    <w:rsid w:val="00237771"/>
    <w:rsid w:val="00237BAA"/>
    <w:rsid w:val="00237E42"/>
    <w:rsid w:val="00237ECF"/>
    <w:rsid w:val="002401DE"/>
    <w:rsid w:val="0024085D"/>
    <w:rsid w:val="002409D3"/>
    <w:rsid w:val="00240B88"/>
    <w:rsid w:val="00240E24"/>
    <w:rsid w:val="0024118F"/>
    <w:rsid w:val="00241470"/>
    <w:rsid w:val="00242173"/>
    <w:rsid w:val="002421F0"/>
    <w:rsid w:val="00242226"/>
    <w:rsid w:val="00242295"/>
    <w:rsid w:val="00242A06"/>
    <w:rsid w:val="00242A40"/>
    <w:rsid w:val="00242C29"/>
    <w:rsid w:val="00242DE1"/>
    <w:rsid w:val="00242E36"/>
    <w:rsid w:val="00242EFE"/>
    <w:rsid w:val="00242F4D"/>
    <w:rsid w:val="0024339A"/>
    <w:rsid w:val="00243587"/>
    <w:rsid w:val="00243641"/>
    <w:rsid w:val="002437DD"/>
    <w:rsid w:val="00243BFA"/>
    <w:rsid w:val="00244113"/>
    <w:rsid w:val="0024412D"/>
    <w:rsid w:val="0024446E"/>
    <w:rsid w:val="00244522"/>
    <w:rsid w:val="00244540"/>
    <w:rsid w:val="0024454E"/>
    <w:rsid w:val="002445CD"/>
    <w:rsid w:val="002447B8"/>
    <w:rsid w:val="00244CB8"/>
    <w:rsid w:val="00244E74"/>
    <w:rsid w:val="00245579"/>
    <w:rsid w:val="002458CF"/>
    <w:rsid w:val="0024599B"/>
    <w:rsid w:val="00245C52"/>
    <w:rsid w:val="00245D0A"/>
    <w:rsid w:val="00245D92"/>
    <w:rsid w:val="0024603E"/>
    <w:rsid w:val="002461C3"/>
    <w:rsid w:val="002469D0"/>
    <w:rsid w:val="002469FC"/>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4DB"/>
    <w:rsid w:val="00250815"/>
    <w:rsid w:val="00250ADD"/>
    <w:rsid w:val="00250F16"/>
    <w:rsid w:val="002510E5"/>
    <w:rsid w:val="002514E8"/>
    <w:rsid w:val="002517FA"/>
    <w:rsid w:val="00251E3F"/>
    <w:rsid w:val="00252241"/>
    <w:rsid w:val="00252473"/>
    <w:rsid w:val="00252674"/>
    <w:rsid w:val="00252749"/>
    <w:rsid w:val="00252A43"/>
    <w:rsid w:val="00252A65"/>
    <w:rsid w:val="00252B60"/>
    <w:rsid w:val="00252BD1"/>
    <w:rsid w:val="00252C46"/>
    <w:rsid w:val="00252C9A"/>
    <w:rsid w:val="00252D44"/>
    <w:rsid w:val="00252DBC"/>
    <w:rsid w:val="00252EA6"/>
    <w:rsid w:val="0025301A"/>
    <w:rsid w:val="00253361"/>
    <w:rsid w:val="002533AA"/>
    <w:rsid w:val="00253635"/>
    <w:rsid w:val="002536A4"/>
    <w:rsid w:val="00253B90"/>
    <w:rsid w:val="00253CF7"/>
    <w:rsid w:val="00253E9D"/>
    <w:rsid w:val="00253FB7"/>
    <w:rsid w:val="00253FBA"/>
    <w:rsid w:val="002541E7"/>
    <w:rsid w:val="00254E40"/>
    <w:rsid w:val="002551C5"/>
    <w:rsid w:val="002553E6"/>
    <w:rsid w:val="002555F0"/>
    <w:rsid w:val="00255817"/>
    <w:rsid w:val="002559A4"/>
    <w:rsid w:val="00255C09"/>
    <w:rsid w:val="00255DFC"/>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D28"/>
    <w:rsid w:val="00260EB3"/>
    <w:rsid w:val="00260FFD"/>
    <w:rsid w:val="002611C0"/>
    <w:rsid w:val="00261335"/>
    <w:rsid w:val="0026148D"/>
    <w:rsid w:val="00261579"/>
    <w:rsid w:val="002617C7"/>
    <w:rsid w:val="002619F2"/>
    <w:rsid w:val="00261B13"/>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DBD"/>
    <w:rsid w:val="00263E42"/>
    <w:rsid w:val="0026461B"/>
    <w:rsid w:val="002647D1"/>
    <w:rsid w:val="002647D7"/>
    <w:rsid w:val="0026496F"/>
    <w:rsid w:val="002651A1"/>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37E"/>
    <w:rsid w:val="0026741D"/>
    <w:rsid w:val="002676BB"/>
    <w:rsid w:val="00267702"/>
    <w:rsid w:val="00267A28"/>
    <w:rsid w:val="00267DC6"/>
    <w:rsid w:val="002701AF"/>
    <w:rsid w:val="00270326"/>
    <w:rsid w:val="002703DD"/>
    <w:rsid w:val="00270450"/>
    <w:rsid w:val="00270452"/>
    <w:rsid w:val="002706DC"/>
    <w:rsid w:val="00270839"/>
    <w:rsid w:val="00270CAB"/>
    <w:rsid w:val="00270F79"/>
    <w:rsid w:val="0027102E"/>
    <w:rsid w:val="0027132E"/>
    <w:rsid w:val="002715ED"/>
    <w:rsid w:val="00271E0C"/>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C06"/>
    <w:rsid w:val="00275D54"/>
    <w:rsid w:val="00275E77"/>
    <w:rsid w:val="00275FFC"/>
    <w:rsid w:val="002766A1"/>
    <w:rsid w:val="002766CC"/>
    <w:rsid w:val="00276810"/>
    <w:rsid w:val="002770F4"/>
    <w:rsid w:val="002773B3"/>
    <w:rsid w:val="002774CC"/>
    <w:rsid w:val="002778DC"/>
    <w:rsid w:val="0027794D"/>
    <w:rsid w:val="0027797A"/>
    <w:rsid w:val="00277A30"/>
    <w:rsid w:val="00277B68"/>
    <w:rsid w:val="00277F29"/>
    <w:rsid w:val="00277F6D"/>
    <w:rsid w:val="0028030D"/>
    <w:rsid w:val="00280813"/>
    <w:rsid w:val="002809A2"/>
    <w:rsid w:val="00280A28"/>
    <w:rsid w:val="00280C69"/>
    <w:rsid w:val="00280FE5"/>
    <w:rsid w:val="0028104A"/>
    <w:rsid w:val="002810E9"/>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C4"/>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4EC"/>
    <w:rsid w:val="0028755B"/>
    <w:rsid w:val="00287699"/>
    <w:rsid w:val="00287CDF"/>
    <w:rsid w:val="00290020"/>
    <w:rsid w:val="00290312"/>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55A"/>
    <w:rsid w:val="0029264D"/>
    <w:rsid w:val="0029270A"/>
    <w:rsid w:val="002932EC"/>
    <w:rsid w:val="002935C3"/>
    <w:rsid w:val="00293690"/>
    <w:rsid w:val="00293C1C"/>
    <w:rsid w:val="00293C4F"/>
    <w:rsid w:val="00293E2D"/>
    <w:rsid w:val="00293F44"/>
    <w:rsid w:val="0029425D"/>
    <w:rsid w:val="0029451A"/>
    <w:rsid w:val="00294592"/>
    <w:rsid w:val="00294860"/>
    <w:rsid w:val="00294ED7"/>
    <w:rsid w:val="0029524D"/>
    <w:rsid w:val="0029558F"/>
    <w:rsid w:val="00295815"/>
    <w:rsid w:val="00295AAC"/>
    <w:rsid w:val="002960F3"/>
    <w:rsid w:val="0029668E"/>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68"/>
    <w:rsid w:val="002A1EE9"/>
    <w:rsid w:val="002A271D"/>
    <w:rsid w:val="002A29FD"/>
    <w:rsid w:val="002A2BD7"/>
    <w:rsid w:val="002A3790"/>
    <w:rsid w:val="002A37E4"/>
    <w:rsid w:val="002A3BFD"/>
    <w:rsid w:val="002A3D19"/>
    <w:rsid w:val="002A429C"/>
    <w:rsid w:val="002A439C"/>
    <w:rsid w:val="002A4AB0"/>
    <w:rsid w:val="002A4B2C"/>
    <w:rsid w:val="002A4F1A"/>
    <w:rsid w:val="002A4FE1"/>
    <w:rsid w:val="002A5089"/>
    <w:rsid w:val="002A5493"/>
    <w:rsid w:val="002A58E5"/>
    <w:rsid w:val="002A5A27"/>
    <w:rsid w:val="002A5C74"/>
    <w:rsid w:val="002A61AB"/>
    <w:rsid w:val="002A61D2"/>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48C"/>
    <w:rsid w:val="002B2540"/>
    <w:rsid w:val="002B25CC"/>
    <w:rsid w:val="002B2C2C"/>
    <w:rsid w:val="002B2C81"/>
    <w:rsid w:val="002B34C0"/>
    <w:rsid w:val="002B34EB"/>
    <w:rsid w:val="002B36AF"/>
    <w:rsid w:val="002B3732"/>
    <w:rsid w:val="002B3BEC"/>
    <w:rsid w:val="002B3C46"/>
    <w:rsid w:val="002B3C8F"/>
    <w:rsid w:val="002B3DE5"/>
    <w:rsid w:val="002B4233"/>
    <w:rsid w:val="002B429D"/>
    <w:rsid w:val="002B433E"/>
    <w:rsid w:val="002B446A"/>
    <w:rsid w:val="002B45B1"/>
    <w:rsid w:val="002B4761"/>
    <w:rsid w:val="002B4775"/>
    <w:rsid w:val="002B49A9"/>
    <w:rsid w:val="002B4A9D"/>
    <w:rsid w:val="002B4AB3"/>
    <w:rsid w:val="002B4CE9"/>
    <w:rsid w:val="002B4D87"/>
    <w:rsid w:val="002B51D0"/>
    <w:rsid w:val="002B55F3"/>
    <w:rsid w:val="002B57A9"/>
    <w:rsid w:val="002B5E9D"/>
    <w:rsid w:val="002B5EC9"/>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C3"/>
    <w:rsid w:val="002C0811"/>
    <w:rsid w:val="002C088E"/>
    <w:rsid w:val="002C08CB"/>
    <w:rsid w:val="002C08D0"/>
    <w:rsid w:val="002C0A56"/>
    <w:rsid w:val="002C1020"/>
    <w:rsid w:val="002C1338"/>
    <w:rsid w:val="002C1575"/>
    <w:rsid w:val="002C1639"/>
    <w:rsid w:val="002C16E7"/>
    <w:rsid w:val="002C17F5"/>
    <w:rsid w:val="002C17FA"/>
    <w:rsid w:val="002C18D8"/>
    <w:rsid w:val="002C1E1E"/>
    <w:rsid w:val="002C1FF5"/>
    <w:rsid w:val="002C24AD"/>
    <w:rsid w:val="002C2654"/>
    <w:rsid w:val="002C27CE"/>
    <w:rsid w:val="002C2A4C"/>
    <w:rsid w:val="002C2AC1"/>
    <w:rsid w:val="002C2D5B"/>
    <w:rsid w:val="002C2F4D"/>
    <w:rsid w:val="002C3345"/>
    <w:rsid w:val="002C3478"/>
    <w:rsid w:val="002C36F2"/>
    <w:rsid w:val="002C38B4"/>
    <w:rsid w:val="002C39CF"/>
    <w:rsid w:val="002C3BB2"/>
    <w:rsid w:val="002C40A1"/>
    <w:rsid w:val="002C46B3"/>
    <w:rsid w:val="002C46EA"/>
    <w:rsid w:val="002C4749"/>
    <w:rsid w:val="002C484B"/>
    <w:rsid w:val="002C49EF"/>
    <w:rsid w:val="002C4C8F"/>
    <w:rsid w:val="002C4DBC"/>
    <w:rsid w:val="002C4E58"/>
    <w:rsid w:val="002C4F68"/>
    <w:rsid w:val="002C5028"/>
    <w:rsid w:val="002C5212"/>
    <w:rsid w:val="002C5F12"/>
    <w:rsid w:val="002C6891"/>
    <w:rsid w:val="002C6A56"/>
    <w:rsid w:val="002C6A83"/>
    <w:rsid w:val="002C720E"/>
    <w:rsid w:val="002C73B3"/>
    <w:rsid w:val="002C76C4"/>
    <w:rsid w:val="002C7796"/>
    <w:rsid w:val="002C788F"/>
    <w:rsid w:val="002C7ACF"/>
    <w:rsid w:val="002C7E1C"/>
    <w:rsid w:val="002D00A3"/>
    <w:rsid w:val="002D087B"/>
    <w:rsid w:val="002D0923"/>
    <w:rsid w:val="002D0BCE"/>
    <w:rsid w:val="002D0C19"/>
    <w:rsid w:val="002D0C59"/>
    <w:rsid w:val="002D0C83"/>
    <w:rsid w:val="002D0C99"/>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BCE"/>
    <w:rsid w:val="002D3E06"/>
    <w:rsid w:val="002D4020"/>
    <w:rsid w:val="002D465B"/>
    <w:rsid w:val="002D4919"/>
    <w:rsid w:val="002D4A80"/>
    <w:rsid w:val="002D4B9D"/>
    <w:rsid w:val="002D4F07"/>
    <w:rsid w:val="002D5009"/>
    <w:rsid w:val="002D52A7"/>
    <w:rsid w:val="002D5DDD"/>
    <w:rsid w:val="002D5E26"/>
    <w:rsid w:val="002D5FB1"/>
    <w:rsid w:val="002D6076"/>
    <w:rsid w:val="002D6137"/>
    <w:rsid w:val="002D6317"/>
    <w:rsid w:val="002D6583"/>
    <w:rsid w:val="002D6707"/>
    <w:rsid w:val="002D6A77"/>
    <w:rsid w:val="002D6C26"/>
    <w:rsid w:val="002D71AB"/>
    <w:rsid w:val="002D73F9"/>
    <w:rsid w:val="002D74E0"/>
    <w:rsid w:val="002D7532"/>
    <w:rsid w:val="002D7845"/>
    <w:rsid w:val="002D7A31"/>
    <w:rsid w:val="002E0337"/>
    <w:rsid w:val="002E036F"/>
    <w:rsid w:val="002E0482"/>
    <w:rsid w:val="002E05A8"/>
    <w:rsid w:val="002E0900"/>
    <w:rsid w:val="002E0997"/>
    <w:rsid w:val="002E0CBB"/>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27"/>
    <w:rsid w:val="002E6FB4"/>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36E"/>
    <w:rsid w:val="002F3631"/>
    <w:rsid w:val="002F3993"/>
    <w:rsid w:val="002F3ACB"/>
    <w:rsid w:val="002F3D42"/>
    <w:rsid w:val="002F3D83"/>
    <w:rsid w:val="002F3DC5"/>
    <w:rsid w:val="002F3E76"/>
    <w:rsid w:val="002F4167"/>
    <w:rsid w:val="002F4181"/>
    <w:rsid w:val="002F42DC"/>
    <w:rsid w:val="002F4302"/>
    <w:rsid w:val="002F48A3"/>
    <w:rsid w:val="002F48FD"/>
    <w:rsid w:val="002F49E7"/>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0"/>
    <w:rsid w:val="002F73F7"/>
    <w:rsid w:val="002F7510"/>
    <w:rsid w:val="002F7E3E"/>
    <w:rsid w:val="0030014B"/>
    <w:rsid w:val="00300433"/>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9D"/>
    <w:rsid w:val="003038CB"/>
    <w:rsid w:val="00303943"/>
    <w:rsid w:val="0030398A"/>
    <w:rsid w:val="00303C4B"/>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97B"/>
    <w:rsid w:val="00314C17"/>
    <w:rsid w:val="00314DB0"/>
    <w:rsid w:val="00314DB7"/>
    <w:rsid w:val="00314E97"/>
    <w:rsid w:val="00314F95"/>
    <w:rsid w:val="00315017"/>
    <w:rsid w:val="0031522B"/>
    <w:rsid w:val="00315600"/>
    <w:rsid w:val="003156A6"/>
    <w:rsid w:val="00315A8C"/>
    <w:rsid w:val="00315DEB"/>
    <w:rsid w:val="00315E60"/>
    <w:rsid w:val="00315F77"/>
    <w:rsid w:val="00315F8E"/>
    <w:rsid w:val="0031615F"/>
    <w:rsid w:val="00316595"/>
    <w:rsid w:val="00316822"/>
    <w:rsid w:val="00316A07"/>
    <w:rsid w:val="00316AB2"/>
    <w:rsid w:val="003170F6"/>
    <w:rsid w:val="00317390"/>
    <w:rsid w:val="003173EC"/>
    <w:rsid w:val="003173FB"/>
    <w:rsid w:val="003175E3"/>
    <w:rsid w:val="003176C7"/>
    <w:rsid w:val="00317E7F"/>
    <w:rsid w:val="00320574"/>
    <w:rsid w:val="0032082A"/>
    <w:rsid w:val="00320D59"/>
    <w:rsid w:val="00321007"/>
    <w:rsid w:val="00321207"/>
    <w:rsid w:val="00321552"/>
    <w:rsid w:val="00321560"/>
    <w:rsid w:val="00321AA1"/>
    <w:rsid w:val="00321C3F"/>
    <w:rsid w:val="00321D66"/>
    <w:rsid w:val="00321EE2"/>
    <w:rsid w:val="003220E3"/>
    <w:rsid w:val="003221B9"/>
    <w:rsid w:val="00322273"/>
    <w:rsid w:val="00322EBD"/>
    <w:rsid w:val="00322FEE"/>
    <w:rsid w:val="00323460"/>
    <w:rsid w:val="00323AFC"/>
    <w:rsid w:val="00323CEE"/>
    <w:rsid w:val="00323F04"/>
    <w:rsid w:val="0032423A"/>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39"/>
    <w:rsid w:val="003276E3"/>
    <w:rsid w:val="00327B03"/>
    <w:rsid w:val="00327EF9"/>
    <w:rsid w:val="00330003"/>
    <w:rsid w:val="003301E9"/>
    <w:rsid w:val="00330243"/>
    <w:rsid w:val="00330281"/>
    <w:rsid w:val="003302F7"/>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55"/>
    <w:rsid w:val="00335EA4"/>
    <w:rsid w:val="00335F86"/>
    <w:rsid w:val="00335FE1"/>
    <w:rsid w:val="003362D8"/>
    <w:rsid w:val="003365BB"/>
    <w:rsid w:val="00336A6E"/>
    <w:rsid w:val="00336F23"/>
    <w:rsid w:val="00336F9E"/>
    <w:rsid w:val="0033719B"/>
    <w:rsid w:val="003371CA"/>
    <w:rsid w:val="0033753D"/>
    <w:rsid w:val="00337613"/>
    <w:rsid w:val="00337876"/>
    <w:rsid w:val="00337A5E"/>
    <w:rsid w:val="00337D04"/>
    <w:rsid w:val="0034003F"/>
    <w:rsid w:val="003401DA"/>
    <w:rsid w:val="00340208"/>
    <w:rsid w:val="00340426"/>
    <w:rsid w:val="0034090E"/>
    <w:rsid w:val="00340B5E"/>
    <w:rsid w:val="00340B81"/>
    <w:rsid w:val="00340D7A"/>
    <w:rsid w:val="0034157C"/>
    <w:rsid w:val="00341820"/>
    <w:rsid w:val="00341852"/>
    <w:rsid w:val="0034236D"/>
    <w:rsid w:val="003427B0"/>
    <w:rsid w:val="003427F4"/>
    <w:rsid w:val="00342850"/>
    <w:rsid w:val="003428FD"/>
    <w:rsid w:val="00342B55"/>
    <w:rsid w:val="00342E6A"/>
    <w:rsid w:val="003432C8"/>
    <w:rsid w:val="003433DD"/>
    <w:rsid w:val="0034341A"/>
    <w:rsid w:val="00343637"/>
    <w:rsid w:val="0034367E"/>
    <w:rsid w:val="00343681"/>
    <w:rsid w:val="003436A9"/>
    <w:rsid w:val="003437E6"/>
    <w:rsid w:val="0034392C"/>
    <w:rsid w:val="003439F7"/>
    <w:rsid w:val="00343D87"/>
    <w:rsid w:val="00343DF8"/>
    <w:rsid w:val="00344190"/>
    <w:rsid w:val="003443B7"/>
    <w:rsid w:val="003450B1"/>
    <w:rsid w:val="00345287"/>
    <w:rsid w:val="00345468"/>
    <w:rsid w:val="003454A0"/>
    <w:rsid w:val="003456FA"/>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91"/>
    <w:rsid w:val="003475A2"/>
    <w:rsid w:val="00347657"/>
    <w:rsid w:val="00347688"/>
    <w:rsid w:val="003478F5"/>
    <w:rsid w:val="00347C75"/>
    <w:rsid w:val="00347E30"/>
    <w:rsid w:val="00350105"/>
    <w:rsid w:val="003501DD"/>
    <w:rsid w:val="003502DD"/>
    <w:rsid w:val="003508AD"/>
    <w:rsid w:val="00350A18"/>
    <w:rsid w:val="00350B38"/>
    <w:rsid w:val="00350F2B"/>
    <w:rsid w:val="00350F7B"/>
    <w:rsid w:val="003512AF"/>
    <w:rsid w:val="00351427"/>
    <w:rsid w:val="003514C4"/>
    <w:rsid w:val="003515A5"/>
    <w:rsid w:val="003515E8"/>
    <w:rsid w:val="00351DE8"/>
    <w:rsid w:val="0035214E"/>
    <w:rsid w:val="00352426"/>
    <w:rsid w:val="00352D37"/>
    <w:rsid w:val="00352FB9"/>
    <w:rsid w:val="003531B2"/>
    <w:rsid w:val="00353333"/>
    <w:rsid w:val="00353459"/>
    <w:rsid w:val="00353542"/>
    <w:rsid w:val="00353703"/>
    <w:rsid w:val="0035373D"/>
    <w:rsid w:val="003537B9"/>
    <w:rsid w:val="003537CC"/>
    <w:rsid w:val="00353991"/>
    <w:rsid w:val="00353D2B"/>
    <w:rsid w:val="00353FD7"/>
    <w:rsid w:val="0035405C"/>
    <w:rsid w:val="0035431F"/>
    <w:rsid w:val="003543D5"/>
    <w:rsid w:val="00354768"/>
    <w:rsid w:val="00354BA7"/>
    <w:rsid w:val="00354C94"/>
    <w:rsid w:val="00354F61"/>
    <w:rsid w:val="00354FFC"/>
    <w:rsid w:val="00355064"/>
    <w:rsid w:val="0035520C"/>
    <w:rsid w:val="00355793"/>
    <w:rsid w:val="003561C5"/>
    <w:rsid w:val="0035624D"/>
    <w:rsid w:val="00356580"/>
    <w:rsid w:val="00356701"/>
    <w:rsid w:val="00356761"/>
    <w:rsid w:val="003567A6"/>
    <w:rsid w:val="00356CB6"/>
    <w:rsid w:val="00356DCF"/>
    <w:rsid w:val="00357207"/>
    <w:rsid w:val="003574B2"/>
    <w:rsid w:val="003576CA"/>
    <w:rsid w:val="00357870"/>
    <w:rsid w:val="00357F6F"/>
    <w:rsid w:val="003602B3"/>
    <w:rsid w:val="00360BEC"/>
    <w:rsid w:val="00360BFE"/>
    <w:rsid w:val="00360C92"/>
    <w:rsid w:val="00361011"/>
    <w:rsid w:val="00361026"/>
    <w:rsid w:val="0036109C"/>
    <w:rsid w:val="00361366"/>
    <w:rsid w:val="003613A8"/>
    <w:rsid w:val="00361435"/>
    <w:rsid w:val="00361444"/>
    <w:rsid w:val="00361491"/>
    <w:rsid w:val="00361678"/>
    <w:rsid w:val="003616EF"/>
    <w:rsid w:val="00361788"/>
    <w:rsid w:val="00361A71"/>
    <w:rsid w:val="00361FC1"/>
    <w:rsid w:val="0036208B"/>
    <w:rsid w:val="003621F0"/>
    <w:rsid w:val="0036251C"/>
    <w:rsid w:val="0036272A"/>
    <w:rsid w:val="003629E5"/>
    <w:rsid w:val="00362B30"/>
    <w:rsid w:val="00362B3B"/>
    <w:rsid w:val="00362FA1"/>
    <w:rsid w:val="0036312F"/>
    <w:rsid w:val="003632B6"/>
    <w:rsid w:val="00363482"/>
    <w:rsid w:val="0036351D"/>
    <w:rsid w:val="003636BA"/>
    <w:rsid w:val="0036389B"/>
    <w:rsid w:val="00363F3C"/>
    <w:rsid w:val="003640CF"/>
    <w:rsid w:val="003640F3"/>
    <w:rsid w:val="00364127"/>
    <w:rsid w:val="00364132"/>
    <w:rsid w:val="003642FF"/>
    <w:rsid w:val="00364A78"/>
    <w:rsid w:val="00364C30"/>
    <w:rsid w:val="00364D0A"/>
    <w:rsid w:val="00364E54"/>
    <w:rsid w:val="00364E7F"/>
    <w:rsid w:val="0036548D"/>
    <w:rsid w:val="003655A5"/>
    <w:rsid w:val="00365B21"/>
    <w:rsid w:val="00365B64"/>
    <w:rsid w:val="00365B94"/>
    <w:rsid w:val="00365F03"/>
    <w:rsid w:val="0036622A"/>
    <w:rsid w:val="00366518"/>
    <w:rsid w:val="0036684F"/>
    <w:rsid w:val="00366A5C"/>
    <w:rsid w:val="00366F45"/>
    <w:rsid w:val="0036769E"/>
    <w:rsid w:val="003676BB"/>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594"/>
    <w:rsid w:val="003768D6"/>
    <w:rsid w:val="00376C8D"/>
    <w:rsid w:val="00376D03"/>
    <w:rsid w:val="00376DAE"/>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32"/>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4FB"/>
    <w:rsid w:val="00386966"/>
    <w:rsid w:val="003869C2"/>
    <w:rsid w:val="00386D4D"/>
    <w:rsid w:val="00386FD3"/>
    <w:rsid w:val="003870AA"/>
    <w:rsid w:val="003872CD"/>
    <w:rsid w:val="003873A6"/>
    <w:rsid w:val="00387643"/>
    <w:rsid w:val="0038781B"/>
    <w:rsid w:val="003878CD"/>
    <w:rsid w:val="003879CB"/>
    <w:rsid w:val="00387A8F"/>
    <w:rsid w:val="00387B1F"/>
    <w:rsid w:val="00387BA4"/>
    <w:rsid w:val="00387BFD"/>
    <w:rsid w:val="00387DB3"/>
    <w:rsid w:val="00390017"/>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EA5"/>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7D2"/>
    <w:rsid w:val="00396B16"/>
    <w:rsid w:val="0039756D"/>
    <w:rsid w:val="0039791B"/>
    <w:rsid w:val="00397B6B"/>
    <w:rsid w:val="003A010D"/>
    <w:rsid w:val="003A059A"/>
    <w:rsid w:val="003A05AE"/>
    <w:rsid w:val="003A06B7"/>
    <w:rsid w:val="003A06CE"/>
    <w:rsid w:val="003A0787"/>
    <w:rsid w:val="003A09C3"/>
    <w:rsid w:val="003A0A61"/>
    <w:rsid w:val="003A0B43"/>
    <w:rsid w:val="003A0BC4"/>
    <w:rsid w:val="003A0CCD"/>
    <w:rsid w:val="003A0E78"/>
    <w:rsid w:val="003A0F9A"/>
    <w:rsid w:val="003A0FC0"/>
    <w:rsid w:val="003A11BD"/>
    <w:rsid w:val="003A18AC"/>
    <w:rsid w:val="003A196D"/>
    <w:rsid w:val="003A1E53"/>
    <w:rsid w:val="003A1FFF"/>
    <w:rsid w:val="003A212F"/>
    <w:rsid w:val="003A21B1"/>
    <w:rsid w:val="003A21BA"/>
    <w:rsid w:val="003A249A"/>
    <w:rsid w:val="003A3229"/>
    <w:rsid w:val="003A3520"/>
    <w:rsid w:val="003A372C"/>
    <w:rsid w:val="003A3745"/>
    <w:rsid w:val="003A3FE8"/>
    <w:rsid w:val="003A4475"/>
    <w:rsid w:val="003A4C0A"/>
    <w:rsid w:val="003A5286"/>
    <w:rsid w:val="003A55B8"/>
    <w:rsid w:val="003A58A9"/>
    <w:rsid w:val="003A5AA8"/>
    <w:rsid w:val="003A5B62"/>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7A6"/>
    <w:rsid w:val="003B28B7"/>
    <w:rsid w:val="003B29BE"/>
    <w:rsid w:val="003B29DD"/>
    <w:rsid w:val="003B2B69"/>
    <w:rsid w:val="003B3638"/>
    <w:rsid w:val="003B3BF9"/>
    <w:rsid w:val="003B3E40"/>
    <w:rsid w:val="003B40A4"/>
    <w:rsid w:val="003B4244"/>
    <w:rsid w:val="003B44CE"/>
    <w:rsid w:val="003B4600"/>
    <w:rsid w:val="003B4977"/>
    <w:rsid w:val="003B4B94"/>
    <w:rsid w:val="003B4BC6"/>
    <w:rsid w:val="003B4BFE"/>
    <w:rsid w:val="003B50CC"/>
    <w:rsid w:val="003B52DB"/>
    <w:rsid w:val="003B53D8"/>
    <w:rsid w:val="003B545C"/>
    <w:rsid w:val="003B59DE"/>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5EF"/>
    <w:rsid w:val="003B7647"/>
    <w:rsid w:val="003B7662"/>
    <w:rsid w:val="003B7CDD"/>
    <w:rsid w:val="003B7CE1"/>
    <w:rsid w:val="003B7F08"/>
    <w:rsid w:val="003C00C7"/>
    <w:rsid w:val="003C01D1"/>
    <w:rsid w:val="003C0465"/>
    <w:rsid w:val="003C04C9"/>
    <w:rsid w:val="003C0670"/>
    <w:rsid w:val="003C06DA"/>
    <w:rsid w:val="003C0B08"/>
    <w:rsid w:val="003C0DFB"/>
    <w:rsid w:val="003C112E"/>
    <w:rsid w:val="003C1867"/>
    <w:rsid w:val="003C1A8D"/>
    <w:rsid w:val="003C1B41"/>
    <w:rsid w:val="003C1C22"/>
    <w:rsid w:val="003C1D96"/>
    <w:rsid w:val="003C21AE"/>
    <w:rsid w:val="003C2700"/>
    <w:rsid w:val="003C2936"/>
    <w:rsid w:val="003C2B8F"/>
    <w:rsid w:val="003C2F7F"/>
    <w:rsid w:val="003C2FAA"/>
    <w:rsid w:val="003C3065"/>
    <w:rsid w:val="003C3077"/>
    <w:rsid w:val="003C3144"/>
    <w:rsid w:val="003C3183"/>
    <w:rsid w:val="003C3209"/>
    <w:rsid w:val="003C37C2"/>
    <w:rsid w:val="003C39C9"/>
    <w:rsid w:val="003C3BFE"/>
    <w:rsid w:val="003C3C62"/>
    <w:rsid w:val="003C3E59"/>
    <w:rsid w:val="003C4874"/>
    <w:rsid w:val="003C48ED"/>
    <w:rsid w:val="003C4C78"/>
    <w:rsid w:val="003C4D37"/>
    <w:rsid w:val="003C52EB"/>
    <w:rsid w:val="003C537E"/>
    <w:rsid w:val="003C5664"/>
    <w:rsid w:val="003C575F"/>
    <w:rsid w:val="003C588C"/>
    <w:rsid w:val="003C5982"/>
    <w:rsid w:val="003C5B4D"/>
    <w:rsid w:val="003C606E"/>
    <w:rsid w:val="003C6576"/>
    <w:rsid w:val="003C666D"/>
    <w:rsid w:val="003C6A0E"/>
    <w:rsid w:val="003C6E75"/>
    <w:rsid w:val="003C70D3"/>
    <w:rsid w:val="003C7185"/>
    <w:rsid w:val="003C7194"/>
    <w:rsid w:val="003C75E4"/>
    <w:rsid w:val="003C7753"/>
    <w:rsid w:val="003C7927"/>
    <w:rsid w:val="003D06E4"/>
    <w:rsid w:val="003D0B81"/>
    <w:rsid w:val="003D0BDC"/>
    <w:rsid w:val="003D0E37"/>
    <w:rsid w:val="003D0E8A"/>
    <w:rsid w:val="003D0F1C"/>
    <w:rsid w:val="003D0F55"/>
    <w:rsid w:val="003D12EF"/>
    <w:rsid w:val="003D1398"/>
    <w:rsid w:val="003D17D9"/>
    <w:rsid w:val="003D1807"/>
    <w:rsid w:val="003D1991"/>
    <w:rsid w:val="003D1B40"/>
    <w:rsid w:val="003D1CE3"/>
    <w:rsid w:val="003D1D72"/>
    <w:rsid w:val="003D1DEB"/>
    <w:rsid w:val="003D1EFA"/>
    <w:rsid w:val="003D2021"/>
    <w:rsid w:val="003D203F"/>
    <w:rsid w:val="003D23B0"/>
    <w:rsid w:val="003D246C"/>
    <w:rsid w:val="003D2948"/>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19A"/>
    <w:rsid w:val="003D663A"/>
    <w:rsid w:val="003D69D4"/>
    <w:rsid w:val="003D6C47"/>
    <w:rsid w:val="003D6C81"/>
    <w:rsid w:val="003D6CF7"/>
    <w:rsid w:val="003D6F0B"/>
    <w:rsid w:val="003D719B"/>
    <w:rsid w:val="003D735C"/>
    <w:rsid w:val="003D7463"/>
    <w:rsid w:val="003D75EC"/>
    <w:rsid w:val="003D7865"/>
    <w:rsid w:val="003D7986"/>
    <w:rsid w:val="003D799C"/>
    <w:rsid w:val="003D7A85"/>
    <w:rsid w:val="003E0BFB"/>
    <w:rsid w:val="003E0F26"/>
    <w:rsid w:val="003E0FC6"/>
    <w:rsid w:val="003E128C"/>
    <w:rsid w:val="003E16D1"/>
    <w:rsid w:val="003E1B49"/>
    <w:rsid w:val="003E2010"/>
    <w:rsid w:val="003E2135"/>
    <w:rsid w:val="003E230F"/>
    <w:rsid w:val="003E24CD"/>
    <w:rsid w:val="003E24E0"/>
    <w:rsid w:val="003E24EC"/>
    <w:rsid w:val="003E25E4"/>
    <w:rsid w:val="003E2702"/>
    <w:rsid w:val="003E2DB4"/>
    <w:rsid w:val="003E343D"/>
    <w:rsid w:val="003E38DB"/>
    <w:rsid w:val="003E3927"/>
    <w:rsid w:val="003E3A86"/>
    <w:rsid w:val="003E3C64"/>
    <w:rsid w:val="003E3F0D"/>
    <w:rsid w:val="003E3F1C"/>
    <w:rsid w:val="003E43B4"/>
    <w:rsid w:val="003E4801"/>
    <w:rsid w:val="003E4B0D"/>
    <w:rsid w:val="003E4E6E"/>
    <w:rsid w:val="003E4FD3"/>
    <w:rsid w:val="003E503E"/>
    <w:rsid w:val="003E5136"/>
    <w:rsid w:val="003E5226"/>
    <w:rsid w:val="003E5407"/>
    <w:rsid w:val="003E5473"/>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B41"/>
    <w:rsid w:val="003E7CB3"/>
    <w:rsid w:val="003E7D17"/>
    <w:rsid w:val="003E7FE9"/>
    <w:rsid w:val="003F023A"/>
    <w:rsid w:val="003F072F"/>
    <w:rsid w:val="003F0A35"/>
    <w:rsid w:val="003F0AA1"/>
    <w:rsid w:val="003F0CC3"/>
    <w:rsid w:val="003F1282"/>
    <w:rsid w:val="003F13B4"/>
    <w:rsid w:val="003F1476"/>
    <w:rsid w:val="003F14B2"/>
    <w:rsid w:val="003F1A0E"/>
    <w:rsid w:val="003F1C90"/>
    <w:rsid w:val="003F1EE7"/>
    <w:rsid w:val="003F210B"/>
    <w:rsid w:val="003F235C"/>
    <w:rsid w:val="003F239F"/>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3E0"/>
    <w:rsid w:val="003F45F1"/>
    <w:rsid w:val="003F491F"/>
    <w:rsid w:val="003F4E00"/>
    <w:rsid w:val="003F5320"/>
    <w:rsid w:val="003F54D2"/>
    <w:rsid w:val="003F57A2"/>
    <w:rsid w:val="003F5ADC"/>
    <w:rsid w:val="003F5C60"/>
    <w:rsid w:val="003F5E5D"/>
    <w:rsid w:val="003F5ED7"/>
    <w:rsid w:val="003F673C"/>
    <w:rsid w:val="003F6861"/>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2187"/>
    <w:rsid w:val="0040229E"/>
    <w:rsid w:val="0040243F"/>
    <w:rsid w:val="00402B5B"/>
    <w:rsid w:val="00402BB1"/>
    <w:rsid w:val="004032AC"/>
    <w:rsid w:val="0040343B"/>
    <w:rsid w:val="004039EA"/>
    <w:rsid w:val="00403F04"/>
    <w:rsid w:val="0040400C"/>
    <w:rsid w:val="004040C3"/>
    <w:rsid w:val="00404108"/>
    <w:rsid w:val="0040441E"/>
    <w:rsid w:val="004045B3"/>
    <w:rsid w:val="00404779"/>
    <w:rsid w:val="004048C5"/>
    <w:rsid w:val="004049A8"/>
    <w:rsid w:val="00404BEB"/>
    <w:rsid w:val="00404EBA"/>
    <w:rsid w:val="00404FA6"/>
    <w:rsid w:val="0040519D"/>
    <w:rsid w:val="00405251"/>
    <w:rsid w:val="004057BE"/>
    <w:rsid w:val="00405A7D"/>
    <w:rsid w:val="00405B6F"/>
    <w:rsid w:val="00405EE7"/>
    <w:rsid w:val="00405F8D"/>
    <w:rsid w:val="00406180"/>
    <w:rsid w:val="004061B0"/>
    <w:rsid w:val="0040664E"/>
    <w:rsid w:val="00406690"/>
    <w:rsid w:val="004066EF"/>
    <w:rsid w:val="00406787"/>
    <w:rsid w:val="0040685C"/>
    <w:rsid w:val="00406991"/>
    <w:rsid w:val="00406C42"/>
    <w:rsid w:val="00406D20"/>
    <w:rsid w:val="00406F58"/>
    <w:rsid w:val="004070B7"/>
    <w:rsid w:val="004073CC"/>
    <w:rsid w:val="004076CD"/>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70C"/>
    <w:rsid w:val="0041388D"/>
    <w:rsid w:val="00413E74"/>
    <w:rsid w:val="00413F8D"/>
    <w:rsid w:val="004140D1"/>
    <w:rsid w:val="0041470F"/>
    <w:rsid w:val="00414717"/>
    <w:rsid w:val="00414B83"/>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80E"/>
    <w:rsid w:val="004179DF"/>
    <w:rsid w:val="00417A99"/>
    <w:rsid w:val="00417CBA"/>
    <w:rsid w:val="00420506"/>
    <w:rsid w:val="0042056A"/>
    <w:rsid w:val="004205CC"/>
    <w:rsid w:val="00420702"/>
    <w:rsid w:val="0042078F"/>
    <w:rsid w:val="00420863"/>
    <w:rsid w:val="00420BD1"/>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2EA"/>
    <w:rsid w:val="00426433"/>
    <w:rsid w:val="00426755"/>
    <w:rsid w:val="00426E08"/>
    <w:rsid w:val="00426EF4"/>
    <w:rsid w:val="0042751E"/>
    <w:rsid w:val="0042768B"/>
    <w:rsid w:val="0042786E"/>
    <w:rsid w:val="0043004F"/>
    <w:rsid w:val="00430098"/>
    <w:rsid w:val="00430512"/>
    <w:rsid w:val="0043063A"/>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1"/>
    <w:rsid w:val="00432C62"/>
    <w:rsid w:val="00432E9D"/>
    <w:rsid w:val="00433592"/>
    <w:rsid w:val="004336FF"/>
    <w:rsid w:val="0043375D"/>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B56"/>
    <w:rsid w:val="00435DED"/>
    <w:rsid w:val="00435E5E"/>
    <w:rsid w:val="00435F15"/>
    <w:rsid w:val="00436067"/>
    <w:rsid w:val="00436263"/>
    <w:rsid w:val="00436468"/>
    <w:rsid w:val="004364D7"/>
    <w:rsid w:val="00436700"/>
    <w:rsid w:val="00437606"/>
    <w:rsid w:val="00437B56"/>
    <w:rsid w:val="00437D27"/>
    <w:rsid w:val="00437DDE"/>
    <w:rsid w:val="00437F44"/>
    <w:rsid w:val="00440052"/>
    <w:rsid w:val="004401A4"/>
    <w:rsid w:val="00440371"/>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5EA2"/>
    <w:rsid w:val="0044602B"/>
    <w:rsid w:val="0044606C"/>
    <w:rsid w:val="00446114"/>
    <w:rsid w:val="004464CE"/>
    <w:rsid w:val="004465BB"/>
    <w:rsid w:val="00446644"/>
    <w:rsid w:val="00446717"/>
    <w:rsid w:val="004467A3"/>
    <w:rsid w:val="0044682B"/>
    <w:rsid w:val="0044694A"/>
    <w:rsid w:val="00446ECB"/>
    <w:rsid w:val="004470AF"/>
    <w:rsid w:val="00447120"/>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9AE"/>
    <w:rsid w:val="0045317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4C2"/>
    <w:rsid w:val="0046657D"/>
    <w:rsid w:val="0046663B"/>
    <w:rsid w:val="00466A61"/>
    <w:rsid w:val="00466B43"/>
    <w:rsid w:val="00466C8F"/>
    <w:rsid w:val="00466DA4"/>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AC"/>
    <w:rsid w:val="0047144A"/>
    <w:rsid w:val="00471477"/>
    <w:rsid w:val="004714EB"/>
    <w:rsid w:val="00471506"/>
    <w:rsid w:val="0047160C"/>
    <w:rsid w:val="0047170A"/>
    <w:rsid w:val="004717C4"/>
    <w:rsid w:val="00471B2D"/>
    <w:rsid w:val="00471E16"/>
    <w:rsid w:val="00471E71"/>
    <w:rsid w:val="0047222C"/>
    <w:rsid w:val="004722D3"/>
    <w:rsid w:val="004729B1"/>
    <w:rsid w:val="004729EB"/>
    <w:rsid w:val="00472FBB"/>
    <w:rsid w:val="004730AA"/>
    <w:rsid w:val="004732DF"/>
    <w:rsid w:val="0047359A"/>
    <w:rsid w:val="00473941"/>
    <w:rsid w:val="00473B98"/>
    <w:rsid w:val="00473EF8"/>
    <w:rsid w:val="0047402B"/>
    <w:rsid w:val="004742D0"/>
    <w:rsid w:val="004742DE"/>
    <w:rsid w:val="004743E7"/>
    <w:rsid w:val="00474729"/>
    <w:rsid w:val="0047477A"/>
    <w:rsid w:val="00474A30"/>
    <w:rsid w:val="00474DE6"/>
    <w:rsid w:val="00475F67"/>
    <w:rsid w:val="004765AB"/>
    <w:rsid w:val="004766A5"/>
    <w:rsid w:val="004766BE"/>
    <w:rsid w:val="00476A64"/>
    <w:rsid w:val="00476B44"/>
    <w:rsid w:val="00476BA0"/>
    <w:rsid w:val="00476EBF"/>
    <w:rsid w:val="00476F7D"/>
    <w:rsid w:val="00476F95"/>
    <w:rsid w:val="00477349"/>
    <w:rsid w:val="00477474"/>
    <w:rsid w:val="004779D8"/>
    <w:rsid w:val="00477AFF"/>
    <w:rsid w:val="00477C5E"/>
    <w:rsid w:val="00477FF2"/>
    <w:rsid w:val="00477FF8"/>
    <w:rsid w:val="00480032"/>
    <w:rsid w:val="0048017A"/>
    <w:rsid w:val="004803BB"/>
    <w:rsid w:val="0048062D"/>
    <w:rsid w:val="00480A02"/>
    <w:rsid w:val="00480E51"/>
    <w:rsid w:val="004814F8"/>
    <w:rsid w:val="00481EE9"/>
    <w:rsid w:val="00482025"/>
    <w:rsid w:val="00482125"/>
    <w:rsid w:val="00482277"/>
    <w:rsid w:val="004824A7"/>
    <w:rsid w:val="004824C4"/>
    <w:rsid w:val="0048250C"/>
    <w:rsid w:val="00482593"/>
    <w:rsid w:val="00482682"/>
    <w:rsid w:val="004826D9"/>
    <w:rsid w:val="00482832"/>
    <w:rsid w:val="004828F1"/>
    <w:rsid w:val="00482B06"/>
    <w:rsid w:val="00482B81"/>
    <w:rsid w:val="00482CEC"/>
    <w:rsid w:val="00482D81"/>
    <w:rsid w:val="00483095"/>
    <w:rsid w:val="0048322A"/>
    <w:rsid w:val="004834E4"/>
    <w:rsid w:val="004837A2"/>
    <w:rsid w:val="004837F1"/>
    <w:rsid w:val="0048385F"/>
    <w:rsid w:val="00483CF6"/>
    <w:rsid w:val="004841D6"/>
    <w:rsid w:val="0048421C"/>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05"/>
    <w:rsid w:val="00487896"/>
    <w:rsid w:val="00487CA1"/>
    <w:rsid w:val="00487F58"/>
    <w:rsid w:val="004900D7"/>
    <w:rsid w:val="004901BD"/>
    <w:rsid w:val="004903BE"/>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09F"/>
    <w:rsid w:val="00496647"/>
    <w:rsid w:val="00496C8A"/>
    <w:rsid w:val="00496D08"/>
    <w:rsid w:val="00496D59"/>
    <w:rsid w:val="00496F76"/>
    <w:rsid w:val="00496F9B"/>
    <w:rsid w:val="004973A1"/>
    <w:rsid w:val="004976A7"/>
    <w:rsid w:val="0049774E"/>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951"/>
    <w:rsid w:val="004A60FE"/>
    <w:rsid w:val="004A6720"/>
    <w:rsid w:val="004A6900"/>
    <w:rsid w:val="004A74B6"/>
    <w:rsid w:val="004A7B1E"/>
    <w:rsid w:val="004A7C67"/>
    <w:rsid w:val="004A7C74"/>
    <w:rsid w:val="004B01DE"/>
    <w:rsid w:val="004B0700"/>
    <w:rsid w:val="004B0836"/>
    <w:rsid w:val="004B088E"/>
    <w:rsid w:val="004B0A37"/>
    <w:rsid w:val="004B0C21"/>
    <w:rsid w:val="004B0C67"/>
    <w:rsid w:val="004B113F"/>
    <w:rsid w:val="004B1829"/>
    <w:rsid w:val="004B1CA9"/>
    <w:rsid w:val="004B1F23"/>
    <w:rsid w:val="004B23C3"/>
    <w:rsid w:val="004B25B1"/>
    <w:rsid w:val="004B2758"/>
    <w:rsid w:val="004B325B"/>
    <w:rsid w:val="004B32E3"/>
    <w:rsid w:val="004B3628"/>
    <w:rsid w:val="004B3646"/>
    <w:rsid w:val="004B36F6"/>
    <w:rsid w:val="004B3753"/>
    <w:rsid w:val="004B37F8"/>
    <w:rsid w:val="004B3CCE"/>
    <w:rsid w:val="004B3CED"/>
    <w:rsid w:val="004B4139"/>
    <w:rsid w:val="004B4356"/>
    <w:rsid w:val="004B449F"/>
    <w:rsid w:val="004B4B34"/>
    <w:rsid w:val="004B4CB0"/>
    <w:rsid w:val="004B4D20"/>
    <w:rsid w:val="004B4D88"/>
    <w:rsid w:val="004B4F87"/>
    <w:rsid w:val="004B5462"/>
    <w:rsid w:val="004B55C6"/>
    <w:rsid w:val="004B57D5"/>
    <w:rsid w:val="004B5C21"/>
    <w:rsid w:val="004B5FE2"/>
    <w:rsid w:val="004B6008"/>
    <w:rsid w:val="004B6441"/>
    <w:rsid w:val="004B64D8"/>
    <w:rsid w:val="004B6585"/>
    <w:rsid w:val="004B67FF"/>
    <w:rsid w:val="004B69BE"/>
    <w:rsid w:val="004B6B2A"/>
    <w:rsid w:val="004B6CC8"/>
    <w:rsid w:val="004B7109"/>
    <w:rsid w:val="004B75B7"/>
    <w:rsid w:val="004B7675"/>
    <w:rsid w:val="004B7689"/>
    <w:rsid w:val="004B7EB0"/>
    <w:rsid w:val="004B7EEB"/>
    <w:rsid w:val="004C0000"/>
    <w:rsid w:val="004C044D"/>
    <w:rsid w:val="004C04C2"/>
    <w:rsid w:val="004C0582"/>
    <w:rsid w:val="004C071C"/>
    <w:rsid w:val="004C08F5"/>
    <w:rsid w:val="004C0D02"/>
    <w:rsid w:val="004C0F8E"/>
    <w:rsid w:val="004C1297"/>
    <w:rsid w:val="004C12AF"/>
    <w:rsid w:val="004C1353"/>
    <w:rsid w:val="004C149D"/>
    <w:rsid w:val="004C1619"/>
    <w:rsid w:val="004C16B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04C"/>
    <w:rsid w:val="004C429C"/>
    <w:rsid w:val="004C437D"/>
    <w:rsid w:val="004C4476"/>
    <w:rsid w:val="004C4536"/>
    <w:rsid w:val="004C4708"/>
    <w:rsid w:val="004C4BE6"/>
    <w:rsid w:val="004C4E2E"/>
    <w:rsid w:val="004C51BA"/>
    <w:rsid w:val="004C521C"/>
    <w:rsid w:val="004C5505"/>
    <w:rsid w:val="004C5869"/>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4AE"/>
    <w:rsid w:val="004D059C"/>
    <w:rsid w:val="004D07EB"/>
    <w:rsid w:val="004D0802"/>
    <w:rsid w:val="004D1277"/>
    <w:rsid w:val="004D1286"/>
    <w:rsid w:val="004D1352"/>
    <w:rsid w:val="004D146C"/>
    <w:rsid w:val="004D174D"/>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87"/>
    <w:rsid w:val="004D4A9E"/>
    <w:rsid w:val="004D4BFB"/>
    <w:rsid w:val="004D4CBF"/>
    <w:rsid w:val="004D4ECC"/>
    <w:rsid w:val="004D4F0D"/>
    <w:rsid w:val="004D525D"/>
    <w:rsid w:val="004D5664"/>
    <w:rsid w:val="004D57E0"/>
    <w:rsid w:val="004D587F"/>
    <w:rsid w:val="004D5F99"/>
    <w:rsid w:val="004D5FA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0F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FD"/>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5E"/>
    <w:rsid w:val="004E5CB3"/>
    <w:rsid w:val="004E5D54"/>
    <w:rsid w:val="004E5F00"/>
    <w:rsid w:val="004E5F15"/>
    <w:rsid w:val="004E5FA6"/>
    <w:rsid w:val="004E6729"/>
    <w:rsid w:val="004E6B21"/>
    <w:rsid w:val="004E6E41"/>
    <w:rsid w:val="004E6F7B"/>
    <w:rsid w:val="004E7009"/>
    <w:rsid w:val="004E7064"/>
    <w:rsid w:val="004E78C8"/>
    <w:rsid w:val="004E7A24"/>
    <w:rsid w:val="004E7B91"/>
    <w:rsid w:val="004F0C90"/>
    <w:rsid w:val="004F0E06"/>
    <w:rsid w:val="004F0EDA"/>
    <w:rsid w:val="004F11BD"/>
    <w:rsid w:val="004F11C3"/>
    <w:rsid w:val="004F14D5"/>
    <w:rsid w:val="004F1649"/>
    <w:rsid w:val="004F1B94"/>
    <w:rsid w:val="004F1EFD"/>
    <w:rsid w:val="004F20D5"/>
    <w:rsid w:val="004F213B"/>
    <w:rsid w:val="004F220D"/>
    <w:rsid w:val="004F2466"/>
    <w:rsid w:val="004F24B4"/>
    <w:rsid w:val="004F26FA"/>
    <w:rsid w:val="004F2825"/>
    <w:rsid w:val="004F2C38"/>
    <w:rsid w:val="004F37F0"/>
    <w:rsid w:val="004F3AD9"/>
    <w:rsid w:val="004F3C66"/>
    <w:rsid w:val="004F3ECF"/>
    <w:rsid w:val="004F40FA"/>
    <w:rsid w:val="004F419D"/>
    <w:rsid w:val="004F4207"/>
    <w:rsid w:val="004F4607"/>
    <w:rsid w:val="004F4823"/>
    <w:rsid w:val="004F4940"/>
    <w:rsid w:val="004F4B02"/>
    <w:rsid w:val="004F4B9F"/>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22"/>
    <w:rsid w:val="00500488"/>
    <w:rsid w:val="00500887"/>
    <w:rsid w:val="00500EBC"/>
    <w:rsid w:val="005011E9"/>
    <w:rsid w:val="00501D13"/>
    <w:rsid w:val="00502542"/>
    <w:rsid w:val="005028F0"/>
    <w:rsid w:val="00502DDD"/>
    <w:rsid w:val="00502DF4"/>
    <w:rsid w:val="005030E4"/>
    <w:rsid w:val="005037BA"/>
    <w:rsid w:val="00503BE3"/>
    <w:rsid w:val="00503F6D"/>
    <w:rsid w:val="005048BE"/>
    <w:rsid w:val="00504C95"/>
    <w:rsid w:val="00504CFE"/>
    <w:rsid w:val="00504F08"/>
    <w:rsid w:val="00505386"/>
    <w:rsid w:val="005053AF"/>
    <w:rsid w:val="0050548B"/>
    <w:rsid w:val="00505A3C"/>
    <w:rsid w:val="00505ABA"/>
    <w:rsid w:val="00505B8A"/>
    <w:rsid w:val="005061BC"/>
    <w:rsid w:val="00506222"/>
    <w:rsid w:val="00506304"/>
    <w:rsid w:val="00506386"/>
    <w:rsid w:val="00506422"/>
    <w:rsid w:val="005066B9"/>
    <w:rsid w:val="005068E4"/>
    <w:rsid w:val="00506944"/>
    <w:rsid w:val="005069B1"/>
    <w:rsid w:val="00506CAE"/>
    <w:rsid w:val="00506E83"/>
    <w:rsid w:val="00507AE7"/>
    <w:rsid w:val="00507B00"/>
    <w:rsid w:val="00507B9C"/>
    <w:rsid w:val="00507C6B"/>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ABF"/>
    <w:rsid w:val="00512B9F"/>
    <w:rsid w:val="00513169"/>
    <w:rsid w:val="0051351B"/>
    <w:rsid w:val="005137A5"/>
    <w:rsid w:val="00513B3A"/>
    <w:rsid w:val="00513DAE"/>
    <w:rsid w:val="00514344"/>
    <w:rsid w:val="00514642"/>
    <w:rsid w:val="005146DA"/>
    <w:rsid w:val="00514866"/>
    <w:rsid w:val="00514BBB"/>
    <w:rsid w:val="005151D3"/>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04A"/>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8D"/>
    <w:rsid w:val="005324C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5095"/>
    <w:rsid w:val="0053509D"/>
    <w:rsid w:val="00535513"/>
    <w:rsid w:val="0053589D"/>
    <w:rsid w:val="00535E13"/>
    <w:rsid w:val="00535E89"/>
    <w:rsid w:val="00536162"/>
    <w:rsid w:val="00536347"/>
    <w:rsid w:val="0053650A"/>
    <w:rsid w:val="00536833"/>
    <w:rsid w:val="00536D3E"/>
    <w:rsid w:val="00536E40"/>
    <w:rsid w:val="00536ED8"/>
    <w:rsid w:val="00536FE1"/>
    <w:rsid w:val="00537B94"/>
    <w:rsid w:val="00537D53"/>
    <w:rsid w:val="00537DCC"/>
    <w:rsid w:val="00537F2E"/>
    <w:rsid w:val="0054008E"/>
    <w:rsid w:val="00540146"/>
    <w:rsid w:val="0054016E"/>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4264"/>
    <w:rsid w:val="00544700"/>
    <w:rsid w:val="00544791"/>
    <w:rsid w:val="005447DA"/>
    <w:rsid w:val="00544AED"/>
    <w:rsid w:val="00544C59"/>
    <w:rsid w:val="00544D26"/>
    <w:rsid w:val="00544D70"/>
    <w:rsid w:val="00544EF9"/>
    <w:rsid w:val="00544F7A"/>
    <w:rsid w:val="0054528F"/>
    <w:rsid w:val="005453F6"/>
    <w:rsid w:val="00545421"/>
    <w:rsid w:val="005458C8"/>
    <w:rsid w:val="005459B7"/>
    <w:rsid w:val="00545D40"/>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20F"/>
    <w:rsid w:val="00550762"/>
    <w:rsid w:val="00550C0E"/>
    <w:rsid w:val="0055101E"/>
    <w:rsid w:val="0055170B"/>
    <w:rsid w:val="00551747"/>
    <w:rsid w:val="0055176A"/>
    <w:rsid w:val="00551AE1"/>
    <w:rsid w:val="00551CD9"/>
    <w:rsid w:val="00551E82"/>
    <w:rsid w:val="00551ED2"/>
    <w:rsid w:val="00551FCA"/>
    <w:rsid w:val="005523BF"/>
    <w:rsid w:val="00552C6C"/>
    <w:rsid w:val="00552FC4"/>
    <w:rsid w:val="005536FE"/>
    <w:rsid w:val="00553816"/>
    <w:rsid w:val="00553A31"/>
    <w:rsid w:val="00553AE1"/>
    <w:rsid w:val="00553BBD"/>
    <w:rsid w:val="00553E21"/>
    <w:rsid w:val="005540AB"/>
    <w:rsid w:val="005541F1"/>
    <w:rsid w:val="00554845"/>
    <w:rsid w:val="00554873"/>
    <w:rsid w:val="00554ABA"/>
    <w:rsid w:val="00554AD6"/>
    <w:rsid w:val="00554B68"/>
    <w:rsid w:val="00554C5E"/>
    <w:rsid w:val="00554F48"/>
    <w:rsid w:val="0055503E"/>
    <w:rsid w:val="0055522B"/>
    <w:rsid w:val="00555239"/>
    <w:rsid w:val="00555615"/>
    <w:rsid w:val="00555AEF"/>
    <w:rsid w:val="00555DA4"/>
    <w:rsid w:val="00555DBF"/>
    <w:rsid w:val="00555DCA"/>
    <w:rsid w:val="00555EBE"/>
    <w:rsid w:val="005560FA"/>
    <w:rsid w:val="005561C7"/>
    <w:rsid w:val="00556205"/>
    <w:rsid w:val="0055637B"/>
    <w:rsid w:val="0055666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478"/>
    <w:rsid w:val="00560757"/>
    <w:rsid w:val="005608FE"/>
    <w:rsid w:val="00560A3B"/>
    <w:rsid w:val="00560E4B"/>
    <w:rsid w:val="00560EB4"/>
    <w:rsid w:val="00560F91"/>
    <w:rsid w:val="00561359"/>
    <w:rsid w:val="0056185E"/>
    <w:rsid w:val="00561E36"/>
    <w:rsid w:val="00561F0D"/>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8C4"/>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400"/>
    <w:rsid w:val="00577683"/>
    <w:rsid w:val="005777D8"/>
    <w:rsid w:val="00577CC5"/>
    <w:rsid w:val="00577E69"/>
    <w:rsid w:val="0058025A"/>
    <w:rsid w:val="0058025E"/>
    <w:rsid w:val="0058034C"/>
    <w:rsid w:val="00580A3A"/>
    <w:rsid w:val="00580A65"/>
    <w:rsid w:val="00580B06"/>
    <w:rsid w:val="00580CE5"/>
    <w:rsid w:val="00580D86"/>
    <w:rsid w:val="0058123B"/>
    <w:rsid w:val="00581249"/>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7E6"/>
    <w:rsid w:val="005849E0"/>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6EB7"/>
    <w:rsid w:val="00586EF9"/>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542"/>
    <w:rsid w:val="0059565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C68"/>
    <w:rsid w:val="005A3EA0"/>
    <w:rsid w:val="005A45FA"/>
    <w:rsid w:val="005A4FD3"/>
    <w:rsid w:val="005A50CF"/>
    <w:rsid w:val="005A5113"/>
    <w:rsid w:val="005A5284"/>
    <w:rsid w:val="005A52E0"/>
    <w:rsid w:val="005A53E9"/>
    <w:rsid w:val="005A5467"/>
    <w:rsid w:val="005A554D"/>
    <w:rsid w:val="005A56D6"/>
    <w:rsid w:val="005A58BB"/>
    <w:rsid w:val="005A5A4C"/>
    <w:rsid w:val="005A5CD5"/>
    <w:rsid w:val="005A6358"/>
    <w:rsid w:val="005A6C35"/>
    <w:rsid w:val="005A6C3D"/>
    <w:rsid w:val="005A6C62"/>
    <w:rsid w:val="005A6E60"/>
    <w:rsid w:val="005A7173"/>
    <w:rsid w:val="005A73CE"/>
    <w:rsid w:val="005A742B"/>
    <w:rsid w:val="005A7550"/>
    <w:rsid w:val="005B03E7"/>
    <w:rsid w:val="005B0860"/>
    <w:rsid w:val="005B0AF1"/>
    <w:rsid w:val="005B0D7B"/>
    <w:rsid w:val="005B192E"/>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2F"/>
    <w:rsid w:val="005C0F93"/>
    <w:rsid w:val="005C1017"/>
    <w:rsid w:val="005C1262"/>
    <w:rsid w:val="005C1734"/>
    <w:rsid w:val="005C18C5"/>
    <w:rsid w:val="005C1AD8"/>
    <w:rsid w:val="005C1E31"/>
    <w:rsid w:val="005C21D0"/>
    <w:rsid w:val="005C29C3"/>
    <w:rsid w:val="005C2BB3"/>
    <w:rsid w:val="005C2F40"/>
    <w:rsid w:val="005C3084"/>
    <w:rsid w:val="005C30D3"/>
    <w:rsid w:val="005C3109"/>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47E"/>
    <w:rsid w:val="005C6579"/>
    <w:rsid w:val="005C686F"/>
    <w:rsid w:val="005C6C25"/>
    <w:rsid w:val="005C6E62"/>
    <w:rsid w:val="005C6EA5"/>
    <w:rsid w:val="005C7156"/>
    <w:rsid w:val="005C7241"/>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C79"/>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C2A"/>
    <w:rsid w:val="005D3E9F"/>
    <w:rsid w:val="005D4398"/>
    <w:rsid w:val="005D4722"/>
    <w:rsid w:val="005D4D3F"/>
    <w:rsid w:val="005D4E51"/>
    <w:rsid w:val="005D50E8"/>
    <w:rsid w:val="005D50FF"/>
    <w:rsid w:val="005D53F5"/>
    <w:rsid w:val="005D5483"/>
    <w:rsid w:val="005D55F3"/>
    <w:rsid w:val="005D587C"/>
    <w:rsid w:val="005D5F7D"/>
    <w:rsid w:val="005D6520"/>
    <w:rsid w:val="005D674C"/>
    <w:rsid w:val="005D6C7D"/>
    <w:rsid w:val="005D70EA"/>
    <w:rsid w:val="005D75A3"/>
    <w:rsid w:val="005D7740"/>
    <w:rsid w:val="005D789D"/>
    <w:rsid w:val="005D7959"/>
    <w:rsid w:val="005D7A61"/>
    <w:rsid w:val="005D7C27"/>
    <w:rsid w:val="005D7C2F"/>
    <w:rsid w:val="005D7DAA"/>
    <w:rsid w:val="005D7F59"/>
    <w:rsid w:val="005E01E0"/>
    <w:rsid w:val="005E05A6"/>
    <w:rsid w:val="005E05BF"/>
    <w:rsid w:val="005E0718"/>
    <w:rsid w:val="005E0985"/>
    <w:rsid w:val="005E0B1E"/>
    <w:rsid w:val="005E0F82"/>
    <w:rsid w:val="005E1013"/>
    <w:rsid w:val="005E118C"/>
    <w:rsid w:val="005E136F"/>
    <w:rsid w:val="005E1380"/>
    <w:rsid w:val="005E15CB"/>
    <w:rsid w:val="005E16BF"/>
    <w:rsid w:val="005E19B4"/>
    <w:rsid w:val="005E19CD"/>
    <w:rsid w:val="005E1C96"/>
    <w:rsid w:val="005E1D08"/>
    <w:rsid w:val="005E1E74"/>
    <w:rsid w:val="005E1EE7"/>
    <w:rsid w:val="005E217C"/>
    <w:rsid w:val="005E2BCA"/>
    <w:rsid w:val="005E2CB8"/>
    <w:rsid w:val="005E2FC2"/>
    <w:rsid w:val="005E338F"/>
    <w:rsid w:val="005E37AF"/>
    <w:rsid w:val="005E38C3"/>
    <w:rsid w:val="005E391A"/>
    <w:rsid w:val="005E3956"/>
    <w:rsid w:val="005E3AFC"/>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5E"/>
    <w:rsid w:val="005E567D"/>
    <w:rsid w:val="005E56C7"/>
    <w:rsid w:val="005E56FD"/>
    <w:rsid w:val="005E57F5"/>
    <w:rsid w:val="005E58AF"/>
    <w:rsid w:val="005E58C3"/>
    <w:rsid w:val="005E597B"/>
    <w:rsid w:val="005E59BB"/>
    <w:rsid w:val="005E5D03"/>
    <w:rsid w:val="005E5E33"/>
    <w:rsid w:val="005E5F3E"/>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85"/>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BD0"/>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0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98F"/>
    <w:rsid w:val="00603AD7"/>
    <w:rsid w:val="00603C4B"/>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62DD"/>
    <w:rsid w:val="00606363"/>
    <w:rsid w:val="00606513"/>
    <w:rsid w:val="0060662F"/>
    <w:rsid w:val="00606714"/>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90"/>
    <w:rsid w:val="006123A2"/>
    <w:rsid w:val="006123BA"/>
    <w:rsid w:val="00612469"/>
    <w:rsid w:val="00612624"/>
    <w:rsid w:val="0061268C"/>
    <w:rsid w:val="00612AA2"/>
    <w:rsid w:val="00612E78"/>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0F7"/>
    <w:rsid w:val="00617190"/>
    <w:rsid w:val="006173AF"/>
    <w:rsid w:val="006174E0"/>
    <w:rsid w:val="00617570"/>
    <w:rsid w:val="006178BC"/>
    <w:rsid w:val="00617EE9"/>
    <w:rsid w:val="00620342"/>
    <w:rsid w:val="0062038E"/>
    <w:rsid w:val="006205C1"/>
    <w:rsid w:val="00620753"/>
    <w:rsid w:val="00620E6F"/>
    <w:rsid w:val="00621000"/>
    <w:rsid w:val="0062101D"/>
    <w:rsid w:val="00621477"/>
    <w:rsid w:val="0062147E"/>
    <w:rsid w:val="0062180E"/>
    <w:rsid w:val="006218F7"/>
    <w:rsid w:val="006223CB"/>
    <w:rsid w:val="00622525"/>
    <w:rsid w:val="0062293E"/>
    <w:rsid w:val="00622EAE"/>
    <w:rsid w:val="00622FA5"/>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9B9"/>
    <w:rsid w:val="00624B39"/>
    <w:rsid w:val="00624B3F"/>
    <w:rsid w:val="00624B58"/>
    <w:rsid w:val="00624BCA"/>
    <w:rsid w:val="00624DC3"/>
    <w:rsid w:val="00624DC8"/>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116"/>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589"/>
    <w:rsid w:val="006307AE"/>
    <w:rsid w:val="0063088E"/>
    <w:rsid w:val="006308F9"/>
    <w:rsid w:val="00630B78"/>
    <w:rsid w:val="00630C1F"/>
    <w:rsid w:val="00630FA7"/>
    <w:rsid w:val="00631063"/>
    <w:rsid w:val="006311F7"/>
    <w:rsid w:val="006312FE"/>
    <w:rsid w:val="0063190E"/>
    <w:rsid w:val="00631C9B"/>
    <w:rsid w:val="00631D4F"/>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7C"/>
    <w:rsid w:val="006374E4"/>
    <w:rsid w:val="00637A86"/>
    <w:rsid w:val="00637C32"/>
    <w:rsid w:val="00637CD9"/>
    <w:rsid w:val="00637D64"/>
    <w:rsid w:val="00637D6C"/>
    <w:rsid w:val="006402F2"/>
    <w:rsid w:val="00640B19"/>
    <w:rsid w:val="00640C2E"/>
    <w:rsid w:val="00641591"/>
    <w:rsid w:val="006415CF"/>
    <w:rsid w:val="00641707"/>
    <w:rsid w:val="00641761"/>
    <w:rsid w:val="00641A77"/>
    <w:rsid w:val="00641AC2"/>
    <w:rsid w:val="00641AFB"/>
    <w:rsid w:val="00641C15"/>
    <w:rsid w:val="0064204D"/>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6D50"/>
    <w:rsid w:val="006473D1"/>
    <w:rsid w:val="0064764B"/>
    <w:rsid w:val="00647928"/>
    <w:rsid w:val="00647DB9"/>
    <w:rsid w:val="00647ED0"/>
    <w:rsid w:val="00647F21"/>
    <w:rsid w:val="00650105"/>
    <w:rsid w:val="0065046F"/>
    <w:rsid w:val="00650665"/>
    <w:rsid w:val="00650C11"/>
    <w:rsid w:val="006515A6"/>
    <w:rsid w:val="006518F1"/>
    <w:rsid w:val="00651F13"/>
    <w:rsid w:val="00651FA9"/>
    <w:rsid w:val="0065210E"/>
    <w:rsid w:val="006523AD"/>
    <w:rsid w:val="006523C6"/>
    <w:rsid w:val="00652457"/>
    <w:rsid w:val="006524A0"/>
    <w:rsid w:val="00652706"/>
    <w:rsid w:val="00652955"/>
    <w:rsid w:val="00652BD8"/>
    <w:rsid w:val="00652C6A"/>
    <w:rsid w:val="00652D75"/>
    <w:rsid w:val="00652DD1"/>
    <w:rsid w:val="00652FA4"/>
    <w:rsid w:val="0065354F"/>
    <w:rsid w:val="00653764"/>
    <w:rsid w:val="00653A6E"/>
    <w:rsid w:val="00653BE7"/>
    <w:rsid w:val="00653F50"/>
    <w:rsid w:val="0065455D"/>
    <w:rsid w:val="006546CC"/>
    <w:rsid w:val="00654898"/>
    <w:rsid w:val="00654D53"/>
    <w:rsid w:val="006551F3"/>
    <w:rsid w:val="0065545C"/>
    <w:rsid w:val="006554D4"/>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1A4"/>
    <w:rsid w:val="00660534"/>
    <w:rsid w:val="00660B04"/>
    <w:rsid w:val="00660B89"/>
    <w:rsid w:val="00660C8A"/>
    <w:rsid w:val="00660DA8"/>
    <w:rsid w:val="00660E54"/>
    <w:rsid w:val="00661174"/>
    <w:rsid w:val="0066124A"/>
    <w:rsid w:val="006615BD"/>
    <w:rsid w:val="006617FE"/>
    <w:rsid w:val="00661C77"/>
    <w:rsid w:val="00661E4E"/>
    <w:rsid w:val="006628A8"/>
    <w:rsid w:val="00662900"/>
    <w:rsid w:val="00662A7C"/>
    <w:rsid w:val="00662EA4"/>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98"/>
    <w:rsid w:val="0066565F"/>
    <w:rsid w:val="00665702"/>
    <w:rsid w:val="00665742"/>
    <w:rsid w:val="006658DA"/>
    <w:rsid w:val="006659D7"/>
    <w:rsid w:val="00665AC2"/>
    <w:rsid w:val="00665CB1"/>
    <w:rsid w:val="00665D5D"/>
    <w:rsid w:val="006660B3"/>
    <w:rsid w:val="006666FD"/>
    <w:rsid w:val="00666D03"/>
    <w:rsid w:val="00666E0F"/>
    <w:rsid w:val="00666F77"/>
    <w:rsid w:val="006670FD"/>
    <w:rsid w:val="0066763C"/>
    <w:rsid w:val="00667671"/>
    <w:rsid w:val="006678FB"/>
    <w:rsid w:val="00667EAC"/>
    <w:rsid w:val="00670351"/>
    <w:rsid w:val="006706F7"/>
    <w:rsid w:val="0067070E"/>
    <w:rsid w:val="006709A8"/>
    <w:rsid w:val="00670A17"/>
    <w:rsid w:val="00670A29"/>
    <w:rsid w:val="00670C61"/>
    <w:rsid w:val="006712EC"/>
    <w:rsid w:val="006713F8"/>
    <w:rsid w:val="00671521"/>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2FB6"/>
    <w:rsid w:val="00673134"/>
    <w:rsid w:val="00673193"/>
    <w:rsid w:val="006731A0"/>
    <w:rsid w:val="00673582"/>
    <w:rsid w:val="006737A5"/>
    <w:rsid w:val="00673B49"/>
    <w:rsid w:val="00673FF1"/>
    <w:rsid w:val="006744D5"/>
    <w:rsid w:val="006744D9"/>
    <w:rsid w:val="00674DBA"/>
    <w:rsid w:val="00675043"/>
    <w:rsid w:val="00675160"/>
    <w:rsid w:val="00675407"/>
    <w:rsid w:val="006758D1"/>
    <w:rsid w:val="006758FD"/>
    <w:rsid w:val="00675A06"/>
    <w:rsid w:val="00675B32"/>
    <w:rsid w:val="00675BB3"/>
    <w:rsid w:val="00675BE9"/>
    <w:rsid w:val="00675F37"/>
    <w:rsid w:val="00675F91"/>
    <w:rsid w:val="00675FCE"/>
    <w:rsid w:val="00675FE2"/>
    <w:rsid w:val="006763AD"/>
    <w:rsid w:val="0067642D"/>
    <w:rsid w:val="0067648C"/>
    <w:rsid w:val="00676509"/>
    <w:rsid w:val="006765E2"/>
    <w:rsid w:val="00676625"/>
    <w:rsid w:val="00676AED"/>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3097"/>
    <w:rsid w:val="00683306"/>
    <w:rsid w:val="0068330C"/>
    <w:rsid w:val="00683713"/>
    <w:rsid w:val="00683AC2"/>
    <w:rsid w:val="00683F7E"/>
    <w:rsid w:val="006843AF"/>
    <w:rsid w:val="00684669"/>
    <w:rsid w:val="00684731"/>
    <w:rsid w:val="00684860"/>
    <w:rsid w:val="00684CED"/>
    <w:rsid w:val="00685270"/>
    <w:rsid w:val="006853CF"/>
    <w:rsid w:val="0068545E"/>
    <w:rsid w:val="00685537"/>
    <w:rsid w:val="00685CD4"/>
    <w:rsid w:val="00686273"/>
    <w:rsid w:val="00686460"/>
    <w:rsid w:val="006866C0"/>
    <w:rsid w:val="006866EF"/>
    <w:rsid w:val="00686E9E"/>
    <w:rsid w:val="00687024"/>
    <w:rsid w:val="006870D0"/>
    <w:rsid w:val="006876E1"/>
    <w:rsid w:val="0068787F"/>
    <w:rsid w:val="00687CE3"/>
    <w:rsid w:val="00687F75"/>
    <w:rsid w:val="00687FF9"/>
    <w:rsid w:val="00690713"/>
    <w:rsid w:val="006909BD"/>
    <w:rsid w:val="00690C3C"/>
    <w:rsid w:val="00690CE3"/>
    <w:rsid w:val="00690DA5"/>
    <w:rsid w:val="00690EFB"/>
    <w:rsid w:val="00691240"/>
    <w:rsid w:val="0069127B"/>
    <w:rsid w:val="00691309"/>
    <w:rsid w:val="006913F1"/>
    <w:rsid w:val="006915D3"/>
    <w:rsid w:val="006916F8"/>
    <w:rsid w:val="00691827"/>
    <w:rsid w:val="006918EA"/>
    <w:rsid w:val="006919DF"/>
    <w:rsid w:val="00691AEC"/>
    <w:rsid w:val="00691D31"/>
    <w:rsid w:val="00692213"/>
    <w:rsid w:val="006923B0"/>
    <w:rsid w:val="006924C8"/>
    <w:rsid w:val="0069257A"/>
    <w:rsid w:val="00692967"/>
    <w:rsid w:val="00692A4D"/>
    <w:rsid w:val="00692E62"/>
    <w:rsid w:val="00693165"/>
    <w:rsid w:val="0069316B"/>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6EA"/>
    <w:rsid w:val="00696949"/>
    <w:rsid w:val="0069697C"/>
    <w:rsid w:val="00696C3B"/>
    <w:rsid w:val="00696C66"/>
    <w:rsid w:val="00696D35"/>
    <w:rsid w:val="006970D6"/>
    <w:rsid w:val="00697217"/>
    <w:rsid w:val="006972CA"/>
    <w:rsid w:val="0069751D"/>
    <w:rsid w:val="00697786"/>
    <w:rsid w:val="00697953"/>
    <w:rsid w:val="00697A58"/>
    <w:rsid w:val="00697D74"/>
    <w:rsid w:val="00697DE6"/>
    <w:rsid w:val="006A0187"/>
    <w:rsid w:val="006A04DD"/>
    <w:rsid w:val="006A0860"/>
    <w:rsid w:val="006A0FC3"/>
    <w:rsid w:val="006A103C"/>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DAA"/>
    <w:rsid w:val="006A4E7B"/>
    <w:rsid w:val="006A4FF4"/>
    <w:rsid w:val="006A5467"/>
    <w:rsid w:val="006A549A"/>
    <w:rsid w:val="006A5D49"/>
    <w:rsid w:val="006A619B"/>
    <w:rsid w:val="006A6202"/>
    <w:rsid w:val="006A64C8"/>
    <w:rsid w:val="006A64F9"/>
    <w:rsid w:val="006A6A94"/>
    <w:rsid w:val="006A6B7C"/>
    <w:rsid w:val="006A702F"/>
    <w:rsid w:val="006A7EBF"/>
    <w:rsid w:val="006B0041"/>
    <w:rsid w:val="006B0098"/>
    <w:rsid w:val="006B00D8"/>
    <w:rsid w:val="006B0113"/>
    <w:rsid w:val="006B02E7"/>
    <w:rsid w:val="006B03AA"/>
    <w:rsid w:val="006B0694"/>
    <w:rsid w:val="006B083A"/>
    <w:rsid w:val="006B0935"/>
    <w:rsid w:val="006B09EA"/>
    <w:rsid w:val="006B0C95"/>
    <w:rsid w:val="006B0DBB"/>
    <w:rsid w:val="006B0F01"/>
    <w:rsid w:val="006B1873"/>
    <w:rsid w:val="006B19ED"/>
    <w:rsid w:val="006B1C59"/>
    <w:rsid w:val="006B1F77"/>
    <w:rsid w:val="006B264A"/>
    <w:rsid w:val="006B29C7"/>
    <w:rsid w:val="006B2AD2"/>
    <w:rsid w:val="006B2F0D"/>
    <w:rsid w:val="006B3658"/>
    <w:rsid w:val="006B3E0B"/>
    <w:rsid w:val="006B3E16"/>
    <w:rsid w:val="006B3F49"/>
    <w:rsid w:val="006B411C"/>
    <w:rsid w:val="006B4331"/>
    <w:rsid w:val="006B470D"/>
    <w:rsid w:val="006B49F6"/>
    <w:rsid w:val="006B4A63"/>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6DC"/>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63DD"/>
    <w:rsid w:val="006D684C"/>
    <w:rsid w:val="006D6DC1"/>
    <w:rsid w:val="006D701D"/>
    <w:rsid w:val="006D7134"/>
    <w:rsid w:val="006D7204"/>
    <w:rsid w:val="006D7740"/>
    <w:rsid w:val="006D7BA4"/>
    <w:rsid w:val="006D7D98"/>
    <w:rsid w:val="006D7EAD"/>
    <w:rsid w:val="006E006D"/>
    <w:rsid w:val="006E0370"/>
    <w:rsid w:val="006E04FE"/>
    <w:rsid w:val="006E0E9E"/>
    <w:rsid w:val="006E11EF"/>
    <w:rsid w:val="006E1350"/>
    <w:rsid w:val="006E198F"/>
    <w:rsid w:val="006E1B28"/>
    <w:rsid w:val="006E1C30"/>
    <w:rsid w:val="006E1D6C"/>
    <w:rsid w:val="006E224E"/>
    <w:rsid w:val="006E249F"/>
    <w:rsid w:val="006E24B4"/>
    <w:rsid w:val="006E2795"/>
    <w:rsid w:val="006E29E1"/>
    <w:rsid w:val="006E2B0D"/>
    <w:rsid w:val="006E2C99"/>
    <w:rsid w:val="006E2E6B"/>
    <w:rsid w:val="006E2FEA"/>
    <w:rsid w:val="006E3165"/>
    <w:rsid w:val="006E32E1"/>
    <w:rsid w:val="006E3617"/>
    <w:rsid w:val="006E367B"/>
    <w:rsid w:val="006E36FB"/>
    <w:rsid w:val="006E37D5"/>
    <w:rsid w:val="006E380C"/>
    <w:rsid w:val="006E3FA0"/>
    <w:rsid w:val="006E4057"/>
    <w:rsid w:val="006E4356"/>
    <w:rsid w:val="006E46D0"/>
    <w:rsid w:val="006E4840"/>
    <w:rsid w:val="006E499C"/>
    <w:rsid w:val="006E4AA7"/>
    <w:rsid w:val="006E4E91"/>
    <w:rsid w:val="006E594D"/>
    <w:rsid w:val="006E5F24"/>
    <w:rsid w:val="006E5F36"/>
    <w:rsid w:val="006E639B"/>
    <w:rsid w:val="006E6496"/>
    <w:rsid w:val="006E688B"/>
    <w:rsid w:val="006E6A39"/>
    <w:rsid w:val="006E6F51"/>
    <w:rsid w:val="006E7139"/>
    <w:rsid w:val="006E737F"/>
    <w:rsid w:val="006E74F8"/>
    <w:rsid w:val="006E7773"/>
    <w:rsid w:val="006E778F"/>
    <w:rsid w:val="006E77FD"/>
    <w:rsid w:val="006E7859"/>
    <w:rsid w:val="006E78B0"/>
    <w:rsid w:val="006F0016"/>
    <w:rsid w:val="006F043E"/>
    <w:rsid w:val="006F05A6"/>
    <w:rsid w:val="006F0670"/>
    <w:rsid w:val="006F07C1"/>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2D4A"/>
    <w:rsid w:val="006F2E65"/>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4DB"/>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16B"/>
    <w:rsid w:val="007002E6"/>
    <w:rsid w:val="007006F3"/>
    <w:rsid w:val="007006F5"/>
    <w:rsid w:val="00700830"/>
    <w:rsid w:val="0070095B"/>
    <w:rsid w:val="00700CD6"/>
    <w:rsid w:val="00700E6E"/>
    <w:rsid w:val="00700FDF"/>
    <w:rsid w:val="0070126A"/>
    <w:rsid w:val="0070138B"/>
    <w:rsid w:val="007014DA"/>
    <w:rsid w:val="00701837"/>
    <w:rsid w:val="00701DA0"/>
    <w:rsid w:val="00701E87"/>
    <w:rsid w:val="007020EA"/>
    <w:rsid w:val="007021B5"/>
    <w:rsid w:val="007021DC"/>
    <w:rsid w:val="0070250E"/>
    <w:rsid w:val="007028D1"/>
    <w:rsid w:val="00702C97"/>
    <w:rsid w:val="0070307C"/>
    <w:rsid w:val="00703239"/>
    <w:rsid w:val="00703377"/>
    <w:rsid w:val="0070345F"/>
    <w:rsid w:val="00703522"/>
    <w:rsid w:val="007035EE"/>
    <w:rsid w:val="0070366D"/>
    <w:rsid w:val="00703876"/>
    <w:rsid w:val="00703978"/>
    <w:rsid w:val="00703B69"/>
    <w:rsid w:val="00703C76"/>
    <w:rsid w:val="00703CEF"/>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24"/>
    <w:rsid w:val="0070733C"/>
    <w:rsid w:val="00707380"/>
    <w:rsid w:val="0070764E"/>
    <w:rsid w:val="0070786A"/>
    <w:rsid w:val="007079C2"/>
    <w:rsid w:val="00707A97"/>
    <w:rsid w:val="00707B98"/>
    <w:rsid w:val="00707CFB"/>
    <w:rsid w:val="0071022E"/>
    <w:rsid w:val="007108D8"/>
    <w:rsid w:val="00710B5D"/>
    <w:rsid w:val="00710F72"/>
    <w:rsid w:val="0071157E"/>
    <w:rsid w:val="007116BE"/>
    <w:rsid w:val="00711C89"/>
    <w:rsid w:val="00711CEC"/>
    <w:rsid w:val="00711EFE"/>
    <w:rsid w:val="00711F11"/>
    <w:rsid w:val="0071234D"/>
    <w:rsid w:val="00712B7E"/>
    <w:rsid w:val="00712CBA"/>
    <w:rsid w:val="00712CDC"/>
    <w:rsid w:val="0071306F"/>
    <w:rsid w:val="00713555"/>
    <w:rsid w:val="007135D0"/>
    <w:rsid w:val="0071370A"/>
    <w:rsid w:val="00713778"/>
    <w:rsid w:val="0071385F"/>
    <w:rsid w:val="00713AD8"/>
    <w:rsid w:val="00713C4B"/>
    <w:rsid w:val="00713CA2"/>
    <w:rsid w:val="00713CC8"/>
    <w:rsid w:val="00713D42"/>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724"/>
    <w:rsid w:val="007168E5"/>
    <w:rsid w:val="00716D51"/>
    <w:rsid w:val="00716E18"/>
    <w:rsid w:val="00716F6C"/>
    <w:rsid w:val="00717450"/>
    <w:rsid w:val="00717CA9"/>
    <w:rsid w:val="00717F9A"/>
    <w:rsid w:val="007201D2"/>
    <w:rsid w:val="0072044C"/>
    <w:rsid w:val="00720570"/>
    <w:rsid w:val="007206C6"/>
    <w:rsid w:val="00720D3A"/>
    <w:rsid w:val="00721134"/>
    <w:rsid w:val="00721232"/>
    <w:rsid w:val="007212C3"/>
    <w:rsid w:val="0072155B"/>
    <w:rsid w:val="007217B0"/>
    <w:rsid w:val="007219C9"/>
    <w:rsid w:val="00721BDE"/>
    <w:rsid w:val="00721C31"/>
    <w:rsid w:val="00721CB7"/>
    <w:rsid w:val="00721E52"/>
    <w:rsid w:val="00721ECA"/>
    <w:rsid w:val="00721FD3"/>
    <w:rsid w:val="00721FFA"/>
    <w:rsid w:val="00722002"/>
    <w:rsid w:val="0072206D"/>
    <w:rsid w:val="007225D7"/>
    <w:rsid w:val="007227D7"/>
    <w:rsid w:val="00722975"/>
    <w:rsid w:val="00722B07"/>
    <w:rsid w:val="00722DAA"/>
    <w:rsid w:val="00722DE1"/>
    <w:rsid w:val="00722E74"/>
    <w:rsid w:val="00723562"/>
    <w:rsid w:val="0072359D"/>
    <w:rsid w:val="007236F8"/>
    <w:rsid w:val="00723EA4"/>
    <w:rsid w:val="00723F25"/>
    <w:rsid w:val="0072448E"/>
    <w:rsid w:val="0072481E"/>
    <w:rsid w:val="00724FD7"/>
    <w:rsid w:val="0072507A"/>
    <w:rsid w:val="0072553A"/>
    <w:rsid w:val="007255B7"/>
    <w:rsid w:val="007258D2"/>
    <w:rsid w:val="00725C03"/>
    <w:rsid w:val="00725FDB"/>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69F"/>
    <w:rsid w:val="0073192E"/>
    <w:rsid w:val="007319ED"/>
    <w:rsid w:val="00731A07"/>
    <w:rsid w:val="00731B07"/>
    <w:rsid w:val="00731B2C"/>
    <w:rsid w:val="00731CA5"/>
    <w:rsid w:val="00731DD8"/>
    <w:rsid w:val="0073269C"/>
    <w:rsid w:val="00732806"/>
    <w:rsid w:val="00732A04"/>
    <w:rsid w:val="00732FBE"/>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7D1"/>
    <w:rsid w:val="00735906"/>
    <w:rsid w:val="00735B9A"/>
    <w:rsid w:val="00735C01"/>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AD0"/>
    <w:rsid w:val="00740D24"/>
    <w:rsid w:val="007411C3"/>
    <w:rsid w:val="007411C6"/>
    <w:rsid w:val="0074158B"/>
    <w:rsid w:val="007418CE"/>
    <w:rsid w:val="00741EA7"/>
    <w:rsid w:val="00741ED7"/>
    <w:rsid w:val="00742210"/>
    <w:rsid w:val="00742472"/>
    <w:rsid w:val="0074249E"/>
    <w:rsid w:val="0074272E"/>
    <w:rsid w:val="00742990"/>
    <w:rsid w:val="00742A89"/>
    <w:rsid w:val="00742C4C"/>
    <w:rsid w:val="00742DB3"/>
    <w:rsid w:val="00742F94"/>
    <w:rsid w:val="00743185"/>
    <w:rsid w:val="00743328"/>
    <w:rsid w:val="0074353D"/>
    <w:rsid w:val="00743917"/>
    <w:rsid w:val="00743C64"/>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F72"/>
    <w:rsid w:val="0074732F"/>
    <w:rsid w:val="007477BA"/>
    <w:rsid w:val="00747AF0"/>
    <w:rsid w:val="00747B09"/>
    <w:rsid w:val="00747FBF"/>
    <w:rsid w:val="00750058"/>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E7F"/>
    <w:rsid w:val="0075305C"/>
    <w:rsid w:val="0075381D"/>
    <w:rsid w:val="00753A1B"/>
    <w:rsid w:val="00754124"/>
    <w:rsid w:val="007542F3"/>
    <w:rsid w:val="007545C7"/>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30"/>
    <w:rsid w:val="00757D78"/>
    <w:rsid w:val="00757E49"/>
    <w:rsid w:val="00757F25"/>
    <w:rsid w:val="00760066"/>
    <w:rsid w:val="007601B6"/>
    <w:rsid w:val="0076022A"/>
    <w:rsid w:val="007602C8"/>
    <w:rsid w:val="0076075C"/>
    <w:rsid w:val="00760979"/>
    <w:rsid w:val="00760CDC"/>
    <w:rsid w:val="00760FB5"/>
    <w:rsid w:val="00761543"/>
    <w:rsid w:val="00761686"/>
    <w:rsid w:val="00761904"/>
    <w:rsid w:val="00761A29"/>
    <w:rsid w:val="00761BE0"/>
    <w:rsid w:val="00762064"/>
    <w:rsid w:val="007620EB"/>
    <w:rsid w:val="0076225A"/>
    <w:rsid w:val="0076227C"/>
    <w:rsid w:val="007622DB"/>
    <w:rsid w:val="00762588"/>
    <w:rsid w:val="00762A68"/>
    <w:rsid w:val="00762B71"/>
    <w:rsid w:val="00762ED5"/>
    <w:rsid w:val="007635B6"/>
    <w:rsid w:val="007639B2"/>
    <w:rsid w:val="00763BAD"/>
    <w:rsid w:val="00763EE6"/>
    <w:rsid w:val="00763FED"/>
    <w:rsid w:val="007642FA"/>
    <w:rsid w:val="0076433C"/>
    <w:rsid w:val="00764473"/>
    <w:rsid w:val="007644A4"/>
    <w:rsid w:val="007649E4"/>
    <w:rsid w:val="00764ADB"/>
    <w:rsid w:val="00764AE0"/>
    <w:rsid w:val="00764C1A"/>
    <w:rsid w:val="00764EFE"/>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5AE"/>
    <w:rsid w:val="007709A9"/>
    <w:rsid w:val="00770A22"/>
    <w:rsid w:val="00770C3A"/>
    <w:rsid w:val="00770C50"/>
    <w:rsid w:val="00770C66"/>
    <w:rsid w:val="00770DBE"/>
    <w:rsid w:val="00771190"/>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721"/>
    <w:rsid w:val="00774A44"/>
    <w:rsid w:val="00774FC7"/>
    <w:rsid w:val="00775060"/>
    <w:rsid w:val="00775121"/>
    <w:rsid w:val="007753F3"/>
    <w:rsid w:val="007754DF"/>
    <w:rsid w:val="007754EA"/>
    <w:rsid w:val="007759BC"/>
    <w:rsid w:val="00775D0B"/>
    <w:rsid w:val="00775E8F"/>
    <w:rsid w:val="00776154"/>
    <w:rsid w:val="0077646F"/>
    <w:rsid w:val="00776577"/>
    <w:rsid w:val="0077663F"/>
    <w:rsid w:val="0077666B"/>
    <w:rsid w:val="007768E3"/>
    <w:rsid w:val="00776C95"/>
    <w:rsid w:val="00776F8E"/>
    <w:rsid w:val="007771C3"/>
    <w:rsid w:val="007771DC"/>
    <w:rsid w:val="0077753C"/>
    <w:rsid w:val="00777E27"/>
    <w:rsid w:val="00777E61"/>
    <w:rsid w:val="00777FAC"/>
    <w:rsid w:val="00780947"/>
    <w:rsid w:val="00780BA5"/>
    <w:rsid w:val="00781965"/>
    <w:rsid w:val="007820D6"/>
    <w:rsid w:val="007822EB"/>
    <w:rsid w:val="0078240F"/>
    <w:rsid w:val="00782882"/>
    <w:rsid w:val="007828BA"/>
    <w:rsid w:val="0078297D"/>
    <w:rsid w:val="00782A2F"/>
    <w:rsid w:val="00782B76"/>
    <w:rsid w:val="00782B8E"/>
    <w:rsid w:val="00782BC4"/>
    <w:rsid w:val="007830AF"/>
    <w:rsid w:val="00783246"/>
    <w:rsid w:val="00783A15"/>
    <w:rsid w:val="00784143"/>
    <w:rsid w:val="007843E3"/>
    <w:rsid w:val="007846C3"/>
    <w:rsid w:val="007846F4"/>
    <w:rsid w:val="00784797"/>
    <w:rsid w:val="007848DF"/>
    <w:rsid w:val="00784984"/>
    <w:rsid w:val="00784CB7"/>
    <w:rsid w:val="00785074"/>
    <w:rsid w:val="0078579A"/>
    <w:rsid w:val="007858F6"/>
    <w:rsid w:val="00785FBE"/>
    <w:rsid w:val="00786089"/>
    <w:rsid w:val="007860F3"/>
    <w:rsid w:val="0078616A"/>
    <w:rsid w:val="007861A4"/>
    <w:rsid w:val="007862D8"/>
    <w:rsid w:val="00786515"/>
    <w:rsid w:val="007865EC"/>
    <w:rsid w:val="00786912"/>
    <w:rsid w:val="00786D0D"/>
    <w:rsid w:val="007870F8"/>
    <w:rsid w:val="007871DC"/>
    <w:rsid w:val="007872E1"/>
    <w:rsid w:val="00787449"/>
    <w:rsid w:val="00787768"/>
    <w:rsid w:val="00787A6A"/>
    <w:rsid w:val="00790042"/>
    <w:rsid w:val="007902FF"/>
    <w:rsid w:val="00790623"/>
    <w:rsid w:val="0079066A"/>
    <w:rsid w:val="00790AAD"/>
    <w:rsid w:val="00790B6A"/>
    <w:rsid w:val="00790F3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408"/>
    <w:rsid w:val="00793663"/>
    <w:rsid w:val="00793825"/>
    <w:rsid w:val="0079391F"/>
    <w:rsid w:val="00793C84"/>
    <w:rsid w:val="007942B9"/>
    <w:rsid w:val="007944FB"/>
    <w:rsid w:val="0079485D"/>
    <w:rsid w:val="0079494D"/>
    <w:rsid w:val="00794AB1"/>
    <w:rsid w:val="00794D43"/>
    <w:rsid w:val="00794D61"/>
    <w:rsid w:val="007950A2"/>
    <w:rsid w:val="007950A5"/>
    <w:rsid w:val="007951C7"/>
    <w:rsid w:val="007952C5"/>
    <w:rsid w:val="007954D6"/>
    <w:rsid w:val="007955A3"/>
    <w:rsid w:val="00795628"/>
    <w:rsid w:val="00795697"/>
    <w:rsid w:val="00795816"/>
    <w:rsid w:val="00795A56"/>
    <w:rsid w:val="00795C6E"/>
    <w:rsid w:val="00795E61"/>
    <w:rsid w:val="0079628B"/>
    <w:rsid w:val="007962CC"/>
    <w:rsid w:val="00796354"/>
    <w:rsid w:val="00796827"/>
    <w:rsid w:val="00796FBD"/>
    <w:rsid w:val="007970F9"/>
    <w:rsid w:val="0079758B"/>
    <w:rsid w:val="007979B2"/>
    <w:rsid w:val="00797CE5"/>
    <w:rsid w:val="00797ED3"/>
    <w:rsid w:val="007A017D"/>
    <w:rsid w:val="007A0316"/>
    <w:rsid w:val="007A0501"/>
    <w:rsid w:val="007A065B"/>
    <w:rsid w:val="007A0FB5"/>
    <w:rsid w:val="007A1656"/>
    <w:rsid w:val="007A1F76"/>
    <w:rsid w:val="007A2462"/>
    <w:rsid w:val="007A27E7"/>
    <w:rsid w:val="007A2C66"/>
    <w:rsid w:val="007A2E37"/>
    <w:rsid w:val="007A323B"/>
    <w:rsid w:val="007A340C"/>
    <w:rsid w:val="007A367B"/>
    <w:rsid w:val="007A393B"/>
    <w:rsid w:val="007A3E04"/>
    <w:rsid w:val="007A3FD5"/>
    <w:rsid w:val="007A463C"/>
    <w:rsid w:val="007A4852"/>
    <w:rsid w:val="007A48F3"/>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E22"/>
    <w:rsid w:val="007B1F5D"/>
    <w:rsid w:val="007B216F"/>
    <w:rsid w:val="007B235D"/>
    <w:rsid w:val="007B25FC"/>
    <w:rsid w:val="007B27D2"/>
    <w:rsid w:val="007B28AF"/>
    <w:rsid w:val="007B28F6"/>
    <w:rsid w:val="007B2980"/>
    <w:rsid w:val="007B2C75"/>
    <w:rsid w:val="007B2DC8"/>
    <w:rsid w:val="007B2FCA"/>
    <w:rsid w:val="007B3171"/>
    <w:rsid w:val="007B32C2"/>
    <w:rsid w:val="007B334C"/>
    <w:rsid w:val="007B376E"/>
    <w:rsid w:val="007B3E96"/>
    <w:rsid w:val="007B3EE1"/>
    <w:rsid w:val="007B4126"/>
    <w:rsid w:val="007B4449"/>
    <w:rsid w:val="007B4573"/>
    <w:rsid w:val="007B4A8D"/>
    <w:rsid w:val="007B4C55"/>
    <w:rsid w:val="007B4D47"/>
    <w:rsid w:val="007B4EF8"/>
    <w:rsid w:val="007B50B2"/>
    <w:rsid w:val="007B5195"/>
    <w:rsid w:val="007B542D"/>
    <w:rsid w:val="007B5661"/>
    <w:rsid w:val="007B5862"/>
    <w:rsid w:val="007B58FA"/>
    <w:rsid w:val="007B5BAE"/>
    <w:rsid w:val="007B5DD9"/>
    <w:rsid w:val="007B5ECD"/>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ECA"/>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1BC"/>
    <w:rsid w:val="007C31D0"/>
    <w:rsid w:val="007C32E4"/>
    <w:rsid w:val="007C37F1"/>
    <w:rsid w:val="007C3889"/>
    <w:rsid w:val="007C38B3"/>
    <w:rsid w:val="007C38F9"/>
    <w:rsid w:val="007C3FC1"/>
    <w:rsid w:val="007C415F"/>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313"/>
    <w:rsid w:val="007D77B4"/>
    <w:rsid w:val="007D7872"/>
    <w:rsid w:val="007D78C4"/>
    <w:rsid w:val="007E003B"/>
    <w:rsid w:val="007E0200"/>
    <w:rsid w:val="007E050F"/>
    <w:rsid w:val="007E0537"/>
    <w:rsid w:val="007E0824"/>
    <w:rsid w:val="007E086D"/>
    <w:rsid w:val="007E0D84"/>
    <w:rsid w:val="007E0F90"/>
    <w:rsid w:val="007E1275"/>
    <w:rsid w:val="007E1CCE"/>
    <w:rsid w:val="007E1D55"/>
    <w:rsid w:val="007E1F06"/>
    <w:rsid w:val="007E211F"/>
    <w:rsid w:val="007E2178"/>
    <w:rsid w:val="007E2210"/>
    <w:rsid w:val="007E22AE"/>
    <w:rsid w:val="007E235F"/>
    <w:rsid w:val="007E2927"/>
    <w:rsid w:val="007E2A67"/>
    <w:rsid w:val="007E2AA5"/>
    <w:rsid w:val="007E2B47"/>
    <w:rsid w:val="007E2B71"/>
    <w:rsid w:val="007E2DE2"/>
    <w:rsid w:val="007E2E43"/>
    <w:rsid w:val="007E2F0E"/>
    <w:rsid w:val="007E2F5A"/>
    <w:rsid w:val="007E3244"/>
    <w:rsid w:val="007E3283"/>
    <w:rsid w:val="007E32D9"/>
    <w:rsid w:val="007E36E5"/>
    <w:rsid w:val="007E3828"/>
    <w:rsid w:val="007E386F"/>
    <w:rsid w:val="007E396B"/>
    <w:rsid w:val="007E3BF7"/>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0B6"/>
    <w:rsid w:val="007F1239"/>
    <w:rsid w:val="007F1241"/>
    <w:rsid w:val="007F1342"/>
    <w:rsid w:val="007F1367"/>
    <w:rsid w:val="007F136E"/>
    <w:rsid w:val="007F1439"/>
    <w:rsid w:val="007F1496"/>
    <w:rsid w:val="007F14AC"/>
    <w:rsid w:val="007F16E8"/>
    <w:rsid w:val="007F174F"/>
    <w:rsid w:val="007F1A40"/>
    <w:rsid w:val="007F1E8D"/>
    <w:rsid w:val="007F20AB"/>
    <w:rsid w:val="007F20E1"/>
    <w:rsid w:val="007F228F"/>
    <w:rsid w:val="007F2300"/>
    <w:rsid w:val="007F2378"/>
    <w:rsid w:val="007F2462"/>
    <w:rsid w:val="007F2559"/>
    <w:rsid w:val="007F2662"/>
    <w:rsid w:val="007F26EF"/>
    <w:rsid w:val="007F297D"/>
    <w:rsid w:val="007F2AAA"/>
    <w:rsid w:val="007F2D96"/>
    <w:rsid w:val="007F3180"/>
    <w:rsid w:val="007F3216"/>
    <w:rsid w:val="007F35CE"/>
    <w:rsid w:val="007F378C"/>
    <w:rsid w:val="007F3A21"/>
    <w:rsid w:val="007F3DF9"/>
    <w:rsid w:val="007F401F"/>
    <w:rsid w:val="007F425F"/>
    <w:rsid w:val="007F4476"/>
    <w:rsid w:val="007F449D"/>
    <w:rsid w:val="007F4AC1"/>
    <w:rsid w:val="007F4F2F"/>
    <w:rsid w:val="007F504F"/>
    <w:rsid w:val="007F5144"/>
    <w:rsid w:val="007F51CC"/>
    <w:rsid w:val="007F51CE"/>
    <w:rsid w:val="007F537A"/>
    <w:rsid w:val="007F5481"/>
    <w:rsid w:val="007F549A"/>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800016"/>
    <w:rsid w:val="00800130"/>
    <w:rsid w:val="008005FA"/>
    <w:rsid w:val="00800681"/>
    <w:rsid w:val="00800C66"/>
    <w:rsid w:val="00800E43"/>
    <w:rsid w:val="00800EF0"/>
    <w:rsid w:val="0080110F"/>
    <w:rsid w:val="008015F6"/>
    <w:rsid w:val="0080176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70"/>
    <w:rsid w:val="00802FF0"/>
    <w:rsid w:val="008030B0"/>
    <w:rsid w:val="00803787"/>
    <w:rsid w:val="00803BB2"/>
    <w:rsid w:val="00804DAC"/>
    <w:rsid w:val="00804E5E"/>
    <w:rsid w:val="00804E87"/>
    <w:rsid w:val="00804EC1"/>
    <w:rsid w:val="008051AD"/>
    <w:rsid w:val="00805298"/>
    <w:rsid w:val="0080559C"/>
    <w:rsid w:val="00805889"/>
    <w:rsid w:val="00805B67"/>
    <w:rsid w:val="00805CD1"/>
    <w:rsid w:val="00805E36"/>
    <w:rsid w:val="00806051"/>
    <w:rsid w:val="0080612A"/>
    <w:rsid w:val="00806187"/>
    <w:rsid w:val="00806374"/>
    <w:rsid w:val="00806522"/>
    <w:rsid w:val="008067C5"/>
    <w:rsid w:val="0080681D"/>
    <w:rsid w:val="00806AD3"/>
    <w:rsid w:val="00806BEE"/>
    <w:rsid w:val="00806C07"/>
    <w:rsid w:val="00806D18"/>
    <w:rsid w:val="00806DFA"/>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44"/>
    <w:rsid w:val="00810384"/>
    <w:rsid w:val="008103E4"/>
    <w:rsid w:val="00810525"/>
    <w:rsid w:val="0081078B"/>
    <w:rsid w:val="0081078D"/>
    <w:rsid w:val="0081092B"/>
    <w:rsid w:val="00810962"/>
    <w:rsid w:val="00810963"/>
    <w:rsid w:val="00810B8A"/>
    <w:rsid w:val="00810C70"/>
    <w:rsid w:val="00810E8C"/>
    <w:rsid w:val="00810F9D"/>
    <w:rsid w:val="008111BB"/>
    <w:rsid w:val="00811228"/>
    <w:rsid w:val="00811553"/>
    <w:rsid w:val="00811600"/>
    <w:rsid w:val="00812320"/>
    <w:rsid w:val="00812507"/>
    <w:rsid w:val="008125C7"/>
    <w:rsid w:val="008127C1"/>
    <w:rsid w:val="0081280A"/>
    <w:rsid w:val="008128A5"/>
    <w:rsid w:val="00812AD7"/>
    <w:rsid w:val="00813679"/>
    <w:rsid w:val="00813700"/>
    <w:rsid w:val="00813A38"/>
    <w:rsid w:val="00813C5C"/>
    <w:rsid w:val="00813F1A"/>
    <w:rsid w:val="00814379"/>
    <w:rsid w:val="008144C8"/>
    <w:rsid w:val="008144EA"/>
    <w:rsid w:val="00814BD6"/>
    <w:rsid w:val="00814C9A"/>
    <w:rsid w:val="00814DA3"/>
    <w:rsid w:val="00814EA1"/>
    <w:rsid w:val="00815065"/>
    <w:rsid w:val="008151D1"/>
    <w:rsid w:val="008152C9"/>
    <w:rsid w:val="008153F0"/>
    <w:rsid w:val="00815410"/>
    <w:rsid w:val="00815B35"/>
    <w:rsid w:val="00815D4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93F"/>
    <w:rsid w:val="0082099D"/>
    <w:rsid w:val="008209B8"/>
    <w:rsid w:val="008209C4"/>
    <w:rsid w:val="00820B3E"/>
    <w:rsid w:val="00820DBB"/>
    <w:rsid w:val="00820DDE"/>
    <w:rsid w:val="00821255"/>
    <w:rsid w:val="00821285"/>
    <w:rsid w:val="00821311"/>
    <w:rsid w:val="00821835"/>
    <w:rsid w:val="00821A04"/>
    <w:rsid w:val="00821A83"/>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C49"/>
    <w:rsid w:val="00825C4E"/>
    <w:rsid w:val="008263FC"/>
    <w:rsid w:val="008264A3"/>
    <w:rsid w:val="008267EF"/>
    <w:rsid w:val="00826A21"/>
    <w:rsid w:val="00826E6B"/>
    <w:rsid w:val="00827002"/>
    <w:rsid w:val="0082725A"/>
    <w:rsid w:val="008272A6"/>
    <w:rsid w:val="00827575"/>
    <w:rsid w:val="00827755"/>
    <w:rsid w:val="008278C4"/>
    <w:rsid w:val="008279E6"/>
    <w:rsid w:val="00827F68"/>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67"/>
    <w:rsid w:val="008333D3"/>
    <w:rsid w:val="00833439"/>
    <w:rsid w:val="0083399F"/>
    <w:rsid w:val="00833BAD"/>
    <w:rsid w:val="00834639"/>
    <w:rsid w:val="008348D1"/>
    <w:rsid w:val="008349A3"/>
    <w:rsid w:val="008349F9"/>
    <w:rsid w:val="00834AB2"/>
    <w:rsid w:val="00834AC0"/>
    <w:rsid w:val="00835180"/>
    <w:rsid w:val="008356D6"/>
    <w:rsid w:val="0083592A"/>
    <w:rsid w:val="00835AD1"/>
    <w:rsid w:val="00835BEE"/>
    <w:rsid w:val="00835C51"/>
    <w:rsid w:val="00835C9E"/>
    <w:rsid w:val="00835EFC"/>
    <w:rsid w:val="00835FD5"/>
    <w:rsid w:val="008360E0"/>
    <w:rsid w:val="00836126"/>
    <w:rsid w:val="00836A6D"/>
    <w:rsid w:val="00836AF4"/>
    <w:rsid w:val="00836C03"/>
    <w:rsid w:val="00836C74"/>
    <w:rsid w:val="0083737F"/>
    <w:rsid w:val="00837993"/>
    <w:rsid w:val="00837AA5"/>
    <w:rsid w:val="0084009E"/>
    <w:rsid w:val="008402AD"/>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936"/>
    <w:rsid w:val="00846A26"/>
    <w:rsid w:val="00846AF9"/>
    <w:rsid w:val="00846BEB"/>
    <w:rsid w:val="00846C20"/>
    <w:rsid w:val="00846DDF"/>
    <w:rsid w:val="00846FFB"/>
    <w:rsid w:val="008474E8"/>
    <w:rsid w:val="00847621"/>
    <w:rsid w:val="00847A3A"/>
    <w:rsid w:val="00847AAA"/>
    <w:rsid w:val="00847B61"/>
    <w:rsid w:val="00847D73"/>
    <w:rsid w:val="0085052F"/>
    <w:rsid w:val="008505D7"/>
    <w:rsid w:val="0085065E"/>
    <w:rsid w:val="0085067A"/>
    <w:rsid w:val="00850797"/>
    <w:rsid w:val="00850855"/>
    <w:rsid w:val="00850C44"/>
    <w:rsid w:val="00850CC2"/>
    <w:rsid w:val="00850FB0"/>
    <w:rsid w:val="008511A1"/>
    <w:rsid w:val="0085161D"/>
    <w:rsid w:val="00851719"/>
    <w:rsid w:val="00851D00"/>
    <w:rsid w:val="00851D2D"/>
    <w:rsid w:val="00852876"/>
    <w:rsid w:val="008529BD"/>
    <w:rsid w:val="00852D76"/>
    <w:rsid w:val="00852D90"/>
    <w:rsid w:val="0085372A"/>
    <w:rsid w:val="00853B27"/>
    <w:rsid w:val="00853FC5"/>
    <w:rsid w:val="008546D2"/>
    <w:rsid w:val="00854AA1"/>
    <w:rsid w:val="00854AA4"/>
    <w:rsid w:val="00854B94"/>
    <w:rsid w:val="00854D47"/>
    <w:rsid w:val="00854FE9"/>
    <w:rsid w:val="00855302"/>
    <w:rsid w:val="0085539C"/>
    <w:rsid w:val="008553D6"/>
    <w:rsid w:val="00855546"/>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32"/>
    <w:rsid w:val="00860C4C"/>
    <w:rsid w:val="00860D8C"/>
    <w:rsid w:val="00860E6D"/>
    <w:rsid w:val="00861169"/>
    <w:rsid w:val="008616D7"/>
    <w:rsid w:val="00861799"/>
    <w:rsid w:val="00861800"/>
    <w:rsid w:val="00861B34"/>
    <w:rsid w:val="00861D76"/>
    <w:rsid w:val="0086201D"/>
    <w:rsid w:val="00862A18"/>
    <w:rsid w:val="00862D38"/>
    <w:rsid w:val="00862DFA"/>
    <w:rsid w:val="00862E40"/>
    <w:rsid w:val="008632AD"/>
    <w:rsid w:val="008632C0"/>
    <w:rsid w:val="008633B3"/>
    <w:rsid w:val="00863710"/>
    <w:rsid w:val="008637E8"/>
    <w:rsid w:val="00863944"/>
    <w:rsid w:val="00863AA0"/>
    <w:rsid w:val="00863C33"/>
    <w:rsid w:val="00863FFB"/>
    <w:rsid w:val="00864A50"/>
    <w:rsid w:val="00864B8B"/>
    <w:rsid w:val="00864B94"/>
    <w:rsid w:val="00864BFF"/>
    <w:rsid w:val="00864D74"/>
    <w:rsid w:val="00865391"/>
    <w:rsid w:val="00865468"/>
    <w:rsid w:val="00865859"/>
    <w:rsid w:val="00865C7F"/>
    <w:rsid w:val="00865E35"/>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67F9B"/>
    <w:rsid w:val="008706DB"/>
    <w:rsid w:val="008707E4"/>
    <w:rsid w:val="008707F2"/>
    <w:rsid w:val="008708C0"/>
    <w:rsid w:val="0087147A"/>
    <w:rsid w:val="0087169D"/>
    <w:rsid w:val="00871847"/>
    <w:rsid w:val="00871CDD"/>
    <w:rsid w:val="00871CE9"/>
    <w:rsid w:val="00871F84"/>
    <w:rsid w:val="00871FF5"/>
    <w:rsid w:val="008722C2"/>
    <w:rsid w:val="008722CE"/>
    <w:rsid w:val="008724AC"/>
    <w:rsid w:val="008725C4"/>
    <w:rsid w:val="008727F0"/>
    <w:rsid w:val="00872960"/>
    <w:rsid w:val="00872994"/>
    <w:rsid w:val="00872BCE"/>
    <w:rsid w:val="00872DF8"/>
    <w:rsid w:val="0087319B"/>
    <w:rsid w:val="00873821"/>
    <w:rsid w:val="008738C8"/>
    <w:rsid w:val="00873CB8"/>
    <w:rsid w:val="00874022"/>
    <w:rsid w:val="008741D8"/>
    <w:rsid w:val="00874262"/>
    <w:rsid w:val="008746CB"/>
    <w:rsid w:val="00874C88"/>
    <w:rsid w:val="00874C92"/>
    <w:rsid w:val="00874DFD"/>
    <w:rsid w:val="00874E66"/>
    <w:rsid w:val="00874F60"/>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F6C"/>
    <w:rsid w:val="00880FD0"/>
    <w:rsid w:val="008810EC"/>
    <w:rsid w:val="00881166"/>
    <w:rsid w:val="008813B0"/>
    <w:rsid w:val="00881414"/>
    <w:rsid w:val="00881F2F"/>
    <w:rsid w:val="00881F33"/>
    <w:rsid w:val="00881FC6"/>
    <w:rsid w:val="00882736"/>
    <w:rsid w:val="00882E2E"/>
    <w:rsid w:val="00882F78"/>
    <w:rsid w:val="008831FA"/>
    <w:rsid w:val="00883201"/>
    <w:rsid w:val="0088329C"/>
    <w:rsid w:val="008835AD"/>
    <w:rsid w:val="0088364E"/>
    <w:rsid w:val="00883944"/>
    <w:rsid w:val="00883B03"/>
    <w:rsid w:val="00883C23"/>
    <w:rsid w:val="00883C25"/>
    <w:rsid w:val="00883DE4"/>
    <w:rsid w:val="00883EEA"/>
    <w:rsid w:val="0088404C"/>
    <w:rsid w:val="008840CB"/>
    <w:rsid w:val="008841BE"/>
    <w:rsid w:val="00884374"/>
    <w:rsid w:val="008843A0"/>
    <w:rsid w:val="008843AA"/>
    <w:rsid w:val="00884495"/>
    <w:rsid w:val="00884517"/>
    <w:rsid w:val="00884952"/>
    <w:rsid w:val="00884990"/>
    <w:rsid w:val="00884C9A"/>
    <w:rsid w:val="00884DE3"/>
    <w:rsid w:val="00884F15"/>
    <w:rsid w:val="00885141"/>
    <w:rsid w:val="00885262"/>
    <w:rsid w:val="008853F2"/>
    <w:rsid w:val="008857B3"/>
    <w:rsid w:val="00885AED"/>
    <w:rsid w:val="00885C68"/>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BCD"/>
    <w:rsid w:val="00893DE9"/>
    <w:rsid w:val="0089406D"/>
    <w:rsid w:val="008940F6"/>
    <w:rsid w:val="0089410A"/>
    <w:rsid w:val="008941E6"/>
    <w:rsid w:val="0089435F"/>
    <w:rsid w:val="008944D6"/>
    <w:rsid w:val="008945EE"/>
    <w:rsid w:val="008946AD"/>
    <w:rsid w:val="00894849"/>
    <w:rsid w:val="008949A0"/>
    <w:rsid w:val="00894BAC"/>
    <w:rsid w:val="00894CE3"/>
    <w:rsid w:val="00894D56"/>
    <w:rsid w:val="008951A8"/>
    <w:rsid w:val="00895266"/>
    <w:rsid w:val="00895281"/>
    <w:rsid w:val="008952B1"/>
    <w:rsid w:val="00895789"/>
    <w:rsid w:val="00895A12"/>
    <w:rsid w:val="00895B37"/>
    <w:rsid w:val="00895FF2"/>
    <w:rsid w:val="0089602A"/>
    <w:rsid w:val="008968D7"/>
    <w:rsid w:val="00896DB2"/>
    <w:rsid w:val="00896E84"/>
    <w:rsid w:val="00896FDE"/>
    <w:rsid w:val="00897054"/>
    <w:rsid w:val="0089753F"/>
    <w:rsid w:val="00897590"/>
    <w:rsid w:val="0089769D"/>
    <w:rsid w:val="008A0153"/>
    <w:rsid w:val="008A0437"/>
    <w:rsid w:val="008A0B77"/>
    <w:rsid w:val="008A0E21"/>
    <w:rsid w:val="008A106D"/>
    <w:rsid w:val="008A11CC"/>
    <w:rsid w:val="008A13DA"/>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E0"/>
    <w:rsid w:val="008A398D"/>
    <w:rsid w:val="008A3ADF"/>
    <w:rsid w:val="008A4577"/>
    <w:rsid w:val="008A4C71"/>
    <w:rsid w:val="008A5331"/>
    <w:rsid w:val="008A5E55"/>
    <w:rsid w:val="008A6263"/>
    <w:rsid w:val="008A62C8"/>
    <w:rsid w:val="008A63F6"/>
    <w:rsid w:val="008A6441"/>
    <w:rsid w:val="008A64E6"/>
    <w:rsid w:val="008A6BAB"/>
    <w:rsid w:val="008A6CFC"/>
    <w:rsid w:val="008A6D7D"/>
    <w:rsid w:val="008A7294"/>
    <w:rsid w:val="008A7873"/>
    <w:rsid w:val="008A7C56"/>
    <w:rsid w:val="008A7DE5"/>
    <w:rsid w:val="008A7E5A"/>
    <w:rsid w:val="008B03AE"/>
    <w:rsid w:val="008B0536"/>
    <w:rsid w:val="008B0B49"/>
    <w:rsid w:val="008B0EA4"/>
    <w:rsid w:val="008B0F76"/>
    <w:rsid w:val="008B0F95"/>
    <w:rsid w:val="008B1243"/>
    <w:rsid w:val="008B15B3"/>
    <w:rsid w:val="008B1B69"/>
    <w:rsid w:val="008B1ED0"/>
    <w:rsid w:val="008B240B"/>
    <w:rsid w:val="008B264B"/>
    <w:rsid w:val="008B272E"/>
    <w:rsid w:val="008B2748"/>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63"/>
    <w:rsid w:val="008B7F87"/>
    <w:rsid w:val="008C0185"/>
    <w:rsid w:val="008C01C9"/>
    <w:rsid w:val="008C0509"/>
    <w:rsid w:val="008C069E"/>
    <w:rsid w:val="008C07ED"/>
    <w:rsid w:val="008C09AE"/>
    <w:rsid w:val="008C10DA"/>
    <w:rsid w:val="008C1336"/>
    <w:rsid w:val="008C13A4"/>
    <w:rsid w:val="008C20EA"/>
    <w:rsid w:val="008C22B2"/>
    <w:rsid w:val="008C23A2"/>
    <w:rsid w:val="008C2A3D"/>
    <w:rsid w:val="008C2BEA"/>
    <w:rsid w:val="008C2D4C"/>
    <w:rsid w:val="008C3102"/>
    <w:rsid w:val="008C32B1"/>
    <w:rsid w:val="008C3631"/>
    <w:rsid w:val="008C38C0"/>
    <w:rsid w:val="008C3C74"/>
    <w:rsid w:val="008C3C7E"/>
    <w:rsid w:val="008C44DA"/>
    <w:rsid w:val="008C48B5"/>
    <w:rsid w:val="008C493B"/>
    <w:rsid w:val="008C4D7E"/>
    <w:rsid w:val="008C4F79"/>
    <w:rsid w:val="008C5070"/>
    <w:rsid w:val="008C522D"/>
    <w:rsid w:val="008C5317"/>
    <w:rsid w:val="008C5331"/>
    <w:rsid w:val="008C53D9"/>
    <w:rsid w:val="008C54D9"/>
    <w:rsid w:val="008C5BDA"/>
    <w:rsid w:val="008C5C72"/>
    <w:rsid w:val="008C5CF6"/>
    <w:rsid w:val="008C63F1"/>
    <w:rsid w:val="008C6547"/>
    <w:rsid w:val="008C6760"/>
    <w:rsid w:val="008C698C"/>
    <w:rsid w:val="008C6ADA"/>
    <w:rsid w:val="008C711E"/>
    <w:rsid w:val="008C752E"/>
    <w:rsid w:val="008C7629"/>
    <w:rsid w:val="008C7A96"/>
    <w:rsid w:val="008D008F"/>
    <w:rsid w:val="008D01BD"/>
    <w:rsid w:val="008D03FE"/>
    <w:rsid w:val="008D05D9"/>
    <w:rsid w:val="008D0890"/>
    <w:rsid w:val="008D0B4D"/>
    <w:rsid w:val="008D0CF4"/>
    <w:rsid w:val="008D0E80"/>
    <w:rsid w:val="008D1AFD"/>
    <w:rsid w:val="008D1DC4"/>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A3B"/>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EB9"/>
    <w:rsid w:val="008D7109"/>
    <w:rsid w:val="008D71A2"/>
    <w:rsid w:val="008D7572"/>
    <w:rsid w:val="008D7641"/>
    <w:rsid w:val="008D7865"/>
    <w:rsid w:val="008D794E"/>
    <w:rsid w:val="008D799F"/>
    <w:rsid w:val="008D7C8E"/>
    <w:rsid w:val="008D7ED9"/>
    <w:rsid w:val="008D7FCB"/>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C29"/>
    <w:rsid w:val="008E312C"/>
    <w:rsid w:val="008E3533"/>
    <w:rsid w:val="008E35AB"/>
    <w:rsid w:val="008E37A7"/>
    <w:rsid w:val="008E381B"/>
    <w:rsid w:val="008E395A"/>
    <w:rsid w:val="008E4056"/>
    <w:rsid w:val="008E4318"/>
    <w:rsid w:val="008E4558"/>
    <w:rsid w:val="008E4A54"/>
    <w:rsid w:val="008E4BF6"/>
    <w:rsid w:val="008E4DA4"/>
    <w:rsid w:val="008E5139"/>
    <w:rsid w:val="008E51F4"/>
    <w:rsid w:val="008E57D0"/>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E26"/>
    <w:rsid w:val="008F23AF"/>
    <w:rsid w:val="008F2442"/>
    <w:rsid w:val="008F2CF2"/>
    <w:rsid w:val="008F2E34"/>
    <w:rsid w:val="008F2E41"/>
    <w:rsid w:val="008F2F94"/>
    <w:rsid w:val="008F3069"/>
    <w:rsid w:val="008F30BF"/>
    <w:rsid w:val="008F324E"/>
    <w:rsid w:val="008F33AA"/>
    <w:rsid w:val="008F38FD"/>
    <w:rsid w:val="008F3F43"/>
    <w:rsid w:val="008F430A"/>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8F7C8B"/>
    <w:rsid w:val="009000D4"/>
    <w:rsid w:val="0090023D"/>
    <w:rsid w:val="00900505"/>
    <w:rsid w:val="009005EE"/>
    <w:rsid w:val="00900663"/>
    <w:rsid w:val="00900BF5"/>
    <w:rsid w:val="00900ECA"/>
    <w:rsid w:val="00900F76"/>
    <w:rsid w:val="00900FED"/>
    <w:rsid w:val="009010BA"/>
    <w:rsid w:val="00901238"/>
    <w:rsid w:val="00901466"/>
    <w:rsid w:val="009016AF"/>
    <w:rsid w:val="009017BF"/>
    <w:rsid w:val="009019C2"/>
    <w:rsid w:val="00901A00"/>
    <w:rsid w:val="00901B1D"/>
    <w:rsid w:val="00901B25"/>
    <w:rsid w:val="00901BC6"/>
    <w:rsid w:val="00901E0C"/>
    <w:rsid w:val="0090225A"/>
    <w:rsid w:val="00902307"/>
    <w:rsid w:val="00902341"/>
    <w:rsid w:val="009023E9"/>
    <w:rsid w:val="009024A2"/>
    <w:rsid w:val="009026ED"/>
    <w:rsid w:val="00902AE3"/>
    <w:rsid w:val="00902B57"/>
    <w:rsid w:val="00902BB2"/>
    <w:rsid w:val="00902E33"/>
    <w:rsid w:val="00902F18"/>
    <w:rsid w:val="009030CE"/>
    <w:rsid w:val="009032AB"/>
    <w:rsid w:val="00903363"/>
    <w:rsid w:val="009037B5"/>
    <w:rsid w:val="00903D25"/>
    <w:rsid w:val="00903EC0"/>
    <w:rsid w:val="00903EE7"/>
    <w:rsid w:val="009046D1"/>
    <w:rsid w:val="00904BD6"/>
    <w:rsid w:val="00904C96"/>
    <w:rsid w:val="009051A9"/>
    <w:rsid w:val="0090523D"/>
    <w:rsid w:val="0090531D"/>
    <w:rsid w:val="0090579E"/>
    <w:rsid w:val="0090597C"/>
    <w:rsid w:val="00905C48"/>
    <w:rsid w:val="00905DCA"/>
    <w:rsid w:val="00905E41"/>
    <w:rsid w:val="00905E63"/>
    <w:rsid w:val="00905F7D"/>
    <w:rsid w:val="00905FE6"/>
    <w:rsid w:val="00906016"/>
    <w:rsid w:val="00906591"/>
    <w:rsid w:val="00906A32"/>
    <w:rsid w:val="00906A72"/>
    <w:rsid w:val="00906C06"/>
    <w:rsid w:val="00906CCA"/>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41C"/>
    <w:rsid w:val="00912569"/>
    <w:rsid w:val="00912B41"/>
    <w:rsid w:val="00912BBC"/>
    <w:rsid w:val="00913064"/>
    <w:rsid w:val="009136DA"/>
    <w:rsid w:val="00913703"/>
    <w:rsid w:val="00913C22"/>
    <w:rsid w:val="00913CD7"/>
    <w:rsid w:val="00913E19"/>
    <w:rsid w:val="00913EF8"/>
    <w:rsid w:val="00913F19"/>
    <w:rsid w:val="00913FF8"/>
    <w:rsid w:val="0091417E"/>
    <w:rsid w:val="0091428C"/>
    <w:rsid w:val="0091469B"/>
    <w:rsid w:val="00914799"/>
    <w:rsid w:val="009148EE"/>
    <w:rsid w:val="00914A2D"/>
    <w:rsid w:val="00914DF3"/>
    <w:rsid w:val="00914F3A"/>
    <w:rsid w:val="00915231"/>
    <w:rsid w:val="0091532A"/>
    <w:rsid w:val="00915401"/>
    <w:rsid w:val="00915449"/>
    <w:rsid w:val="00915511"/>
    <w:rsid w:val="009155A4"/>
    <w:rsid w:val="009156AE"/>
    <w:rsid w:val="00915959"/>
    <w:rsid w:val="009159CA"/>
    <w:rsid w:val="00915CAD"/>
    <w:rsid w:val="00915EF2"/>
    <w:rsid w:val="00915F62"/>
    <w:rsid w:val="00916363"/>
    <w:rsid w:val="00916580"/>
    <w:rsid w:val="009165C8"/>
    <w:rsid w:val="009167A6"/>
    <w:rsid w:val="009168D9"/>
    <w:rsid w:val="009170B8"/>
    <w:rsid w:val="0091743F"/>
    <w:rsid w:val="00917A2C"/>
    <w:rsid w:val="00917F55"/>
    <w:rsid w:val="00920247"/>
    <w:rsid w:val="0092043A"/>
    <w:rsid w:val="009205CD"/>
    <w:rsid w:val="009205DB"/>
    <w:rsid w:val="00920AE6"/>
    <w:rsid w:val="00920B21"/>
    <w:rsid w:val="00920B63"/>
    <w:rsid w:val="009210A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BBA"/>
    <w:rsid w:val="00923C16"/>
    <w:rsid w:val="00923CB0"/>
    <w:rsid w:val="00923D3A"/>
    <w:rsid w:val="0092405A"/>
    <w:rsid w:val="009245DF"/>
    <w:rsid w:val="00924750"/>
    <w:rsid w:val="009247BF"/>
    <w:rsid w:val="009248F5"/>
    <w:rsid w:val="0092493D"/>
    <w:rsid w:val="009249D7"/>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8ED"/>
    <w:rsid w:val="0093090A"/>
    <w:rsid w:val="00930B37"/>
    <w:rsid w:val="00930B4E"/>
    <w:rsid w:val="00930B8E"/>
    <w:rsid w:val="00930D55"/>
    <w:rsid w:val="00930DBE"/>
    <w:rsid w:val="00930DF0"/>
    <w:rsid w:val="00931353"/>
    <w:rsid w:val="00931355"/>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CB9"/>
    <w:rsid w:val="00933E90"/>
    <w:rsid w:val="00934019"/>
    <w:rsid w:val="009340B4"/>
    <w:rsid w:val="009341C3"/>
    <w:rsid w:val="0093442B"/>
    <w:rsid w:val="00934575"/>
    <w:rsid w:val="009349B1"/>
    <w:rsid w:val="00934A82"/>
    <w:rsid w:val="00934BED"/>
    <w:rsid w:val="00934D6C"/>
    <w:rsid w:val="00934E2F"/>
    <w:rsid w:val="00934E52"/>
    <w:rsid w:val="009351CB"/>
    <w:rsid w:val="00935285"/>
    <w:rsid w:val="009355B9"/>
    <w:rsid w:val="009355DC"/>
    <w:rsid w:val="00935639"/>
    <w:rsid w:val="00935889"/>
    <w:rsid w:val="00935DFF"/>
    <w:rsid w:val="00935E66"/>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4078"/>
    <w:rsid w:val="0094429C"/>
    <w:rsid w:val="00944444"/>
    <w:rsid w:val="009445EB"/>
    <w:rsid w:val="00944623"/>
    <w:rsid w:val="0094476A"/>
    <w:rsid w:val="00944772"/>
    <w:rsid w:val="00944BF2"/>
    <w:rsid w:val="00945279"/>
    <w:rsid w:val="00945424"/>
    <w:rsid w:val="00945517"/>
    <w:rsid w:val="0094552F"/>
    <w:rsid w:val="00945601"/>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853"/>
    <w:rsid w:val="00951875"/>
    <w:rsid w:val="00951D89"/>
    <w:rsid w:val="00951E7A"/>
    <w:rsid w:val="00952396"/>
    <w:rsid w:val="00952648"/>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23"/>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3A0"/>
    <w:rsid w:val="009576CD"/>
    <w:rsid w:val="00957769"/>
    <w:rsid w:val="00957869"/>
    <w:rsid w:val="00960A12"/>
    <w:rsid w:val="00960BC2"/>
    <w:rsid w:val="00960BEB"/>
    <w:rsid w:val="00960C41"/>
    <w:rsid w:val="00960C73"/>
    <w:rsid w:val="00960FD8"/>
    <w:rsid w:val="009616C3"/>
    <w:rsid w:val="009616E5"/>
    <w:rsid w:val="009618DC"/>
    <w:rsid w:val="0096199C"/>
    <w:rsid w:val="009628CF"/>
    <w:rsid w:val="00962B3B"/>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6431"/>
    <w:rsid w:val="00966598"/>
    <w:rsid w:val="009670F9"/>
    <w:rsid w:val="00967161"/>
    <w:rsid w:val="00967A57"/>
    <w:rsid w:val="00967B7D"/>
    <w:rsid w:val="00967DF8"/>
    <w:rsid w:val="00970040"/>
    <w:rsid w:val="009703D5"/>
    <w:rsid w:val="00970571"/>
    <w:rsid w:val="00970812"/>
    <w:rsid w:val="009708E6"/>
    <w:rsid w:val="00970BDC"/>
    <w:rsid w:val="00970CE1"/>
    <w:rsid w:val="00970EB7"/>
    <w:rsid w:val="00970EBC"/>
    <w:rsid w:val="009710DC"/>
    <w:rsid w:val="00971314"/>
    <w:rsid w:val="0097133E"/>
    <w:rsid w:val="009717D8"/>
    <w:rsid w:val="00971980"/>
    <w:rsid w:val="00971A97"/>
    <w:rsid w:val="00971C81"/>
    <w:rsid w:val="00971DBA"/>
    <w:rsid w:val="00971E4A"/>
    <w:rsid w:val="00971F5E"/>
    <w:rsid w:val="009723EA"/>
    <w:rsid w:val="00972BDF"/>
    <w:rsid w:val="00972D07"/>
    <w:rsid w:val="00972EFC"/>
    <w:rsid w:val="00973219"/>
    <w:rsid w:val="009732B1"/>
    <w:rsid w:val="009736A2"/>
    <w:rsid w:val="009738A7"/>
    <w:rsid w:val="00973A3C"/>
    <w:rsid w:val="00973C89"/>
    <w:rsid w:val="00973CE5"/>
    <w:rsid w:val="00974058"/>
    <w:rsid w:val="00974466"/>
    <w:rsid w:val="00974B18"/>
    <w:rsid w:val="00974B5A"/>
    <w:rsid w:val="00974C68"/>
    <w:rsid w:val="00975224"/>
    <w:rsid w:val="009752B4"/>
    <w:rsid w:val="00975757"/>
    <w:rsid w:val="00975883"/>
    <w:rsid w:val="00975FB6"/>
    <w:rsid w:val="00976013"/>
    <w:rsid w:val="00976066"/>
    <w:rsid w:val="00976080"/>
    <w:rsid w:val="00976678"/>
    <w:rsid w:val="0097683F"/>
    <w:rsid w:val="0097697C"/>
    <w:rsid w:val="009769C3"/>
    <w:rsid w:val="00976B2D"/>
    <w:rsid w:val="00976DAF"/>
    <w:rsid w:val="00976E22"/>
    <w:rsid w:val="009775BE"/>
    <w:rsid w:val="00977C76"/>
    <w:rsid w:val="00977CBE"/>
    <w:rsid w:val="00977FC8"/>
    <w:rsid w:val="00980212"/>
    <w:rsid w:val="00980446"/>
    <w:rsid w:val="009804A8"/>
    <w:rsid w:val="00980506"/>
    <w:rsid w:val="0098076D"/>
    <w:rsid w:val="00980A07"/>
    <w:rsid w:val="00980BF8"/>
    <w:rsid w:val="00980F46"/>
    <w:rsid w:val="0098157D"/>
    <w:rsid w:val="00981767"/>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CAA"/>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3568"/>
    <w:rsid w:val="009939BA"/>
    <w:rsid w:val="00993AB5"/>
    <w:rsid w:val="00995180"/>
    <w:rsid w:val="009951BA"/>
    <w:rsid w:val="00995584"/>
    <w:rsid w:val="009960AE"/>
    <w:rsid w:val="0099613B"/>
    <w:rsid w:val="0099629E"/>
    <w:rsid w:val="009963FF"/>
    <w:rsid w:val="00996657"/>
    <w:rsid w:val="009966E1"/>
    <w:rsid w:val="00996C89"/>
    <w:rsid w:val="00996DED"/>
    <w:rsid w:val="0099731F"/>
    <w:rsid w:val="00997610"/>
    <w:rsid w:val="00997676"/>
    <w:rsid w:val="00997A3A"/>
    <w:rsid w:val="009A055F"/>
    <w:rsid w:val="009A0750"/>
    <w:rsid w:val="009A07A5"/>
    <w:rsid w:val="009A0C13"/>
    <w:rsid w:val="009A0CDA"/>
    <w:rsid w:val="009A0F6F"/>
    <w:rsid w:val="009A0FE7"/>
    <w:rsid w:val="009A1551"/>
    <w:rsid w:val="009A168E"/>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A4E"/>
    <w:rsid w:val="009A5B72"/>
    <w:rsid w:val="009A5CB7"/>
    <w:rsid w:val="009A5D03"/>
    <w:rsid w:val="009A5F5C"/>
    <w:rsid w:val="009A5F68"/>
    <w:rsid w:val="009A62C4"/>
    <w:rsid w:val="009A6824"/>
    <w:rsid w:val="009A6857"/>
    <w:rsid w:val="009A6C55"/>
    <w:rsid w:val="009A6E23"/>
    <w:rsid w:val="009A6FF7"/>
    <w:rsid w:val="009A7536"/>
    <w:rsid w:val="009A75D6"/>
    <w:rsid w:val="009A76EF"/>
    <w:rsid w:val="009A793F"/>
    <w:rsid w:val="009A7B85"/>
    <w:rsid w:val="009A7F26"/>
    <w:rsid w:val="009B011A"/>
    <w:rsid w:val="009B055F"/>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2CC"/>
    <w:rsid w:val="009B3460"/>
    <w:rsid w:val="009B3596"/>
    <w:rsid w:val="009B37FF"/>
    <w:rsid w:val="009B3FF3"/>
    <w:rsid w:val="009B40D9"/>
    <w:rsid w:val="009B40F4"/>
    <w:rsid w:val="009B422B"/>
    <w:rsid w:val="009B4676"/>
    <w:rsid w:val="009B4740"/>
    <w:rsid w:val="009B48FB"/>
    <w:rsid w:val="009B49AD"/>
    <w:rsid w:val="009B4D50"/>
    <w:rsid w:val="009B4F55"/>
    <w:rsid w:val="009B4F61"/>
    <w:rsid w:val="009B5446"/>
    <w:rsid w:val="009B55D4"/>
    <w:rsid w:val="009B58D1"/>
    <w:rsid w:val="009B5971"/>
    <w:rsid w:val="009B59B0"/>
    <w:rsid w:val="009B5D1A"/>
    <w:rsid w:val="009B6007"/>
    <w:rsid w:val="009B6229"/>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A8F"/>
    <w:rsid w:val="009B7D43"/>
    <w:rsid w:val="009C00C0"/>
    <w:rsid w:val="009C00D9"/>
    <w:rsid w:val="009C04FC"/>
    <w:rsid w:val="009C0981"/>
    <w:rsid w:val="009C09BC"/>
    <w:rsid w:val="009C1668"/>
    <w:rsid w:val="009C1886"/>
    <w:rsid w:val="009C1C2C"/>
    <w:rsid w:val="009C1DE7"/>
    <w:rsid w:val="009C1FE0"/>
    <w:rsid w:val="009C24E5"/>
    <w:rsid w:val="009C2720"/>
    <w:rsid w:val="009C2878"/>
    <w:rsid w:val="009C28AE"/>
    <w:rsid w:val="009C2D78"/>
    <w:rsid w:val="009C31BA"/>
    <w:rsid w:val="009C31C0"/>
    <w:rsid w:val="009C32F1"/>
    <w:rsid w:val="009C352D"/>
    <w:rsid w:val="009C3935"/>
    <w:rsid w:val="009C3952"/>
    <w:rsid w:val="009C4176"/>
    <w:rsid w:val="009C47CA"/>
    <w:rsid w:val="009C4C9C"/>
    <w:rsid w:val="009C4CC8"/>
    <w:rsid w:val="009C4CFD"/>
    <w:rsid w:val="009C5023"/>
    <w:rsid w:val="009C52B7"/>
    <w:rsid w:val="009C5AE4"/>
    <w:rsid w:val="009C5AFA"/>
    <w:rsid w:val="009C5B04"/>
    <w:rsid w:val="009C5C71"/>
    <w:rsid w:val="009C5DCE"/>
    <w:rsid w:val="009C5EB9"/>
    <w:rsid w:val="009C6322"/>
    <w:rsid w:val="009C644C"/>
    <w:rsid w:val="009C6595"/>
    <w:rsid w:val="009C6642"/>
    <w:rsid w:val="009C67FD"/>
    <w:rsid w:val="009C6BA1"/>
    <w:rsid w:val="009C6EE2"/>
    <w:rsid w:val="009C71D8"/>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150"/>
    <w:rsid w:val="009D1200"/>
    <w:rsid w:val="009D12C6"/>
    <w:rsid w:val="009D15EC"/>
    <w:rsid w:val="009D1AB9"/>
    <w:rsid w:val="009D1C08"/>
    <w:rsid w:val="009D254A"/>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AEE"/>
    <w:rsid w:val="009D5BBA"/>
    <w:rsid w:val="009D5DA2"/>
    <w:rsid w:val="009D5DBB"/>
    <w:rsid w:val="009D6183"/>
    <w:rsid w:val="009D62E0"/>
    <w:rsid w:val="009D62E8"/>
    <w:rsid w:val="009D6480"/>
    <w:rsid w:val="009D64EA"/>
    <w:rsid w:val="009D6CCC"/>
    <w:rsid w:val="009D6D79"/>
    <w:rsid w:val="009D73ED"/>
    <w:rsid w:val="009D7624"/>
    <w:rsid w:val="009D7654"/>
    <w:rsid w:val="009D77A4"/>
    <w:rsid w:val="009D7B16"/>
    <w:rsid w:val="009D7E41"/>
    <w:rsid w:val="009E0420"/>
    <w:rsid w:val="009E04E2"/>
    <w:rsid w:val="009E0656"/>
    <w:rsid w:val="009E0779"/>
    <w:rsid w:val="009E0980"/>
    <w:rsid w:val="009E09BD"/>
    <w:rsid w:val="009E0B89"/>
    <w:rsid w:val="009E0FAF"/>
    <w:rsid w:val="009E14D0"/>
    <w:rsid w:val="009E25E7"/>
    <w:rsid w:val="009E2679"/>
    <w:rsid w:val="009E274F"/>
    <w:rsid w:val="009E27F4"/>
    <w:rsid w:val="009E2C1B"/>
    <w:rsid w:val="009E2CB1"/>
    <w:rsid w:val="009E305B"/>
    <w:rsid w:val="009E3797"/>
    <w:rsid w:val="009E395C"/>
    <w:rsid w:val="009E3AAD"/>
    <w:rsid w:val="009E3CB6"/>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4B3"/>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2E42"/>
    <w:rsid w:val="009F3311"/>
    <w:rsid w:val="009F356A"/>
    <w:rsid w:val="009F35A0"/>
    <w:rsid w:val="009F35D5"/>
    <w:rsid w:val="009F3702"/>
    <w:rsid w:val="009F3796"/>
    <w:rsid w:val="009F39DC"/>
    <w:rsid w:val="009F3A22"/>
    <w:rsid w:val="009F3D4E"/>
    <w:rsid w:val="009F3ED0"/>
    <w:rsid w:val="009F40FF"/>
    <w:rsid w:val="009F42DB"/>
    <w:rsid w:val="009F4335"/>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35"/>
    <w:rsid w:val="009F719D"/>
    <w:rsid w:val="009F7216"/>
    <w:rsid w:val="009F7497"/>
    <w:rsid w:val="009F7713"/>
    <w:rsid w:val="00A00189"/>
    <w:rsid w:val="00A00285"/>
    <w:rsid w:val="00A002E7"/>
    <w:rsid w:val="00A00386"/>
    <w:rsid w:val="00A004AE"/>
    <w:rsid w:val="00A004EC"/>
    <w:rsid w:val="00A007D9"/>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9B"/>
    <w:rsid w:val="00A027AF"/>
    <w:rsid w:val="00A02815"/>
    <w:rsid w:val="00A02891"/>
    <w:rsid w:val="00A028CB"/>
    <w:rsid w:val="00A0291D"/>
    <w:rsid w:val="00A029A5"/>
    <w:rsid w:val="00A02BF1"/>
    <w:rsid w:val="00A02FC7"/>
    <w:rsid w:val="00A03110"/>
    <w:rsid w:val="00A0365B"/>
    <w:rsid w:val="00A038D6"/>
    <w:rsid w:val="00A038E7"/>
    <w:rsid w:val="00A03A84"/>
    <w:rsid w:val="00A04069"/>
    <w:rsid w:val="00A04287"/>
    <w:rsid w:val="00A0491C"/>
    <w:rsid w:val="00A04DD3"/>
    <w:rsid w:val="00A04F5A"/>
    <w:rsid w:val="00A04F78"/>
    <w:rsid w:val="00A0518F"/>
    <w:rsid w:val="00A05510"/>
    <w:rsid w:val="00A05543"/>
    <w:rsid w:val="00A055BF"/>
    <w:rsid w:val="00A05C74"/>
    <w:rsid w:val="00A05CA3"/>
    <w:rsid w:val="00A05E47"/>
    <w:rsid w:val="00A060CE"/>
    <w:rsid w:val="00A062CB"/>
    <w:rsid w:val="00A066C6"/>
    <w:rsid w:val="00A06C0D"/>
    <w:rsid w:val="00A0728D"/>
    <w:rsid w:val="00A073AC"/>
    <w:rsid w:val="00A07416"/>
    <w:rsid w:val="00A0758F"/>
    <w:rsid w:val="00A0767E"/>
    <w:rsid w:val="00A10165"/>
    <w:rsid w:val="00A102EE"/>
    <w:rsid w:val="00A10340"/>
    <w:rsid w:val="00A10D63"/>
    <w:rsid w:val="00A10F18"/>
    <w:rsid w:val="00A11422"/>
    <w:rsid w:val="00A116E1"/>
    <w:rsid w:val="00A117D9"/>
    <w:rsid w:val="00A11ADE"/>
    <w:rsid w:val="00A120F4"/>
    <w:rsid w:val="00A1219C"/>
    <w:rsid w:val="00A12200"/>
    <w:rsid w:val="00A126CD"/>
    <w:rsid w:val="00A12AA6"/>
    <w:rsid w:val="00A12AE9"/>
    <w:rsid w:val="00A12CF6"/>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C0B"/>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7B2"/>
    <w:rsid w:val="00A2389E"/>
    <w:rsid w:val="00A23D27"/>
    <w:rsid w:val="00A23EB5"/>
    <w:rsid w:val="00A243AD"/>
    <w:rsid w:val="00A24673"/>
    <w:rsid w:val="00A248FC"/>
    <w:rsid w:val="00A24EF0"/>
    <w:rsid w:val="00A24EF6"/>
    <w:rsid w:val="00A253D9"/>
    <w:rsid w:val="00A25AE9"/>
    <w:rsid w:val="00A2621E"/>
    <w:rsid w:val="00A265AA"/>
    <w:rsid w:val="00A26BCA"/>
    <w:rsid w:val="00A26E70"/>
    <w:rsid w:val="00A26E81"/>
    <w:rsid w:val="00A2732D"/>
    <w:rsid w:val="00A276B7"/>
    <w:rsid w:val="00A277BD"/>
    <w:rsid w:val="00A2794D"/>
    <w:rsid w:val="00A27A3F"/>
    <w:rsid w:val="00A27A6E"/>
    <w:rsid w:val="00A27B92"/>
    <w:rsid w:val="00A302FE"/>
    <w:rsid w:val="00A3037E"/>
    <w:rsid w:val="00A3046F"/>
    <w:rsid w:val="00A307AE"/>
    <w:rsid w:val="00A30A96"/>
    <w:rsid w:val="00A30C97"/>
    <w:rsid w:val="00A30EDB"/>
    <w:rsid w:val="00A310A7"/>
    <w:rsid w:val="00A31110"/>
    <w:rsid w:val="00A3123A"/>
    <w:rsid w:val="00A312FD"/>
    <w:rsid w:val="00A31423"/>
    <w:rsid w:val="00A3143A"/>
    <w:rsid w:val="00A314C8"/>
    <w:rsid w:val="00A31502"/>
    <w:rsid w:val="00A31650"/>
    <w:rsid w:val="00A318C9"/>
    <w:rsid w:val="00A31E94"/>
    <w:rsid w:val="00A32163"/>
    <w:rsid w:val="00A321A2"/>
    <w:rsid w:val="00A325F9"/>
    <w:rsid w:val="00A329C9"/>
    <w:rsid w:val="00A32C80"/>
    <w:rsid w:val="00A32D76"/>
    <w:rsid w:val="00A330D8"/>
    <w:rsid w:val="00A33226"/>
    <w:rsid w:val="00A333D4"/>
    <w:rsid w:val="00A33619"/>
    <w:rsid w:val="00A33741"/>
    <w:rsid w:val="00A338BD"/>
    <w:rsid w:val="00A33A1E"/>
    <w:rsid w:val="00A33B09"/>
    <w:rsid w:val="00A341B5"/>
    <w:rsid w:val="00A341F8"/>
    <w:rsid w:val="00A34CA6"/>
    <w:rsid w:val="00A34D00"/>
    <w:rsid w:val="00A35285"/>
    <w:rsid w:val="00A3533A"/>
    <w:rsid w:val="00A3551B"/>
    <w:rsid w:val="00A3556E"/>
    <w:rsid w:val="00A35CB0"/>
    <w:rsid w:val="00A35DAF"/>
    <w:rsid w:val="00A35F48"/>
    <w:rsid w:val="00A361DD"/>
    <w:rsid w:val="00A36564"/>
    <w:rsid w:val="00A36576"/>
    <w:rsid w:val="00A36601"/>
    <w:rsid w:val="00A3680C"/>
    <w:rsid w:val="00A368EC"/>
    <w:rsid w:val="00A368FA"/>
    <w:rsid w:val="00A36D0C"/>
    <w:rsid w:val="00A36FC4"/>
    <w:rsid w:val="00A37083"/>
    <w:rsid w:val="00A37836"/>
    <w:rsid w:val="00A37889"/>
    <w:rsid w:val="00A379A8"/>
    <w:rsid w:val="00A37D48"/>
    <w:rsid w:val="00A37D8F"/>
    <w:rsid w:val="00A37E38"/>
    <w:rsid w:val="00A37E62"/>
    <w:rsid w:val="00A40DA4"/>
    <w:rsid w:val="00A40E1A"/>
    <w:rsid w:val="00A40F97"/>
    <w:rsid w:val="00A4117E"/>
    <w:rsid w:val="00A415D4"/>
    <w:rsid w:val="00A41823"/>
    <w:rsid w:val="00A41882"/>
    <w:rsid w:val="00A418DA"/>
    <w:rsid w:val="00A41984"/>
    <w:rsid w:val="00A42271"/>
    <w:rsid w:val="00A4284A"/>
    <w:rsid w:val="00A42876"/>
    <w:rsid w:val="00A42999"/>
    <w:rsid w:val="00A429AA"/>
    <w:rsid w:val="00A42AF1"/>
    <w:rsid w:val="00A42F6C"/>
    <w:rsid w:val="00A43127"/>
    <w:rsid w:val="00A431F8"/>
    <w:rsid w:val="00A43200"/>
    <w:rsid w:val="00A43F03"/>
    <w:rsid w:val="00A43F07"/>
    <w:rsid w:val="00A4431D"/>
    <w:rsid w:val="00A44540"/>
    <w:rsid w:val="00A44C08"/>
    <w:rsid w:val="00A44DBD"/>
    <w:rsid w:val="00A45063"/>
    <w:rsid w:val="00A451C6"/>
    <w:rsid w:val="00A4554B"/>
    <w:rsid w:val="00A45668"/>
    <w:rsid w:val="00A45776"/>
    <w:rsid w:val="00A457B2"/>
    <w:rsid w:val="00A45A20"/>
    <w:rsid w:val="00A45A22"/>
    <w:rsid w:val="00A45EBD"/>
    <w:rsid w:val="00A45F76"/>
    <w:rsid w:val="00A46200"/>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3750"/>
    <w:rsid w:val="00A5416F"/>
    <w:rsid w:val="00A5441C"/>
    <w:rsid w:val="00A5455A"/>
    <w:rsid w:val="00A54576"/>
    <w:rsid w:val="00A545ED"/>
    <w:rsid w:val="00A54969"/>
    <w:rsid w:val="00A54B90"/>
    <w:rsid w:val="00A54C66"/>
    <w:rsid w:val="00A54E1A"/>
    <w:rsid w:val="00A5548F"/>
    <w:rsid w:val="00A55648"/>
    <w:rsid w:val="00A55686"/>
    <w:rsid w:val="00A556C0"/>
    <w:rsid w:val="00A55AB3"/>
    <w:rsid w:val="00A55C0E"/>
    <w:rsid w:val="00A55F85"/>
    <w:rsid w:val="00A5606A"/>
    <w:rsid w:val="00A561EB"/>
    <w:rsid w:val="00A567AE"/>
    <w:rsid w:val="00A56DCF"/>
    <w:rsid w:val="00A56F5C"/>
    <w:rsid w:val="00A56FE3"/>
    <w:rsid w:val="00A57136"/>
    <w:rsid w:val="00A5753F"/>
    <w:rsid w:val="00A57760"/>
    <w:rsid w:val="00A57C52"/>
    <w:rsid w:val="00A57C83"/>
    <w:rsid w:val="00A57D24"/>
    <w:rsid w:val="00A57E06"/>
    <w:rsid w:val="00A57E41"/>
    <w:rsid w:val="00A57F79"/>
    <w:rsid w:val="00A60799"/>
    <w:rsid w:val="00A60974"/>
    <w:rsid w:val="00A60AAA"/>
    <w:rsid w:val="00A60B02"/>
    <w:rsid w:val="00A60B3A"/>
    <w:rsid w:val="00A60CE1"/>
    <w:rsid w:val="00A6113B"/>
    <w:rsid w:val="00A61353"/>
    <w:rsid w:val="00A61799"/>
    <w:rsid w:val="00A618E0"/>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6AE"/>
    <w:rsid w:val="00A6783F"/>
    <w:rsid w:val="00A679F7"/>
    <w:rsid w:val="00A67A88"/>
    <w:rsid w:val="00A67ABB"/>
    <w:rsid w:val="00A67C06"/>
    <w:rsid w:val="00A67D44"/>
    <w:rsid w:val="00A67E44"/>
    <w:rsid w:val="00A67F8B"/>
    <w:rsid w:val="00A704FC"/>
    <w:rsid w:val="00A70A64"/>
    <w:rsid w:val="00A70CAE"/>
    <w:rsid w:val="00A70DF8"/>
    <w:rsid w:val="00A70F4A"/>
    <w:rsid w:val="00A71043"/>
    <w:rsid w:val="00A71260"/>
    <w:rsid w:val="00A715C1"/>
    <w:rsid w:val="00A718E5"/>
    <w:rsid w:val="00A71E07"/>
    <w:rsid w:val="00A71E21"/>
    <w:rsid w:val="00A722EA"/>
    <w:rsid w:val="00A728D6"/>
    <w:rsid w:val="00A72AB0"/>
    <w:rsid w:val="00A72BC8"/>
    <w:rsid w:val="00A72C2F"/>
    <w:rsid w:val="00A72C7E"/>
    <w:rsid w:val="00A72E11"/>
    <w:rsid w:val="00A73142"/>
    <w:rsid w:val="00A734E8"/>
    <w:rsid w:val="00A7355C"/>
    <w:rsid w:val="00A7368A"/>
    <w:rsid w:val="00A73920"/>
    <w:rsid w:val="00A7399B"/>
    <w:rsid w:val="00A73B63"/>
    <w:rsid w:val="00A73C80"/>
    <w:rsid w:val="00A73CC6"/>
    <w:rsid w:val="00A73E85"/>
    <w:rsid w:val="00A744A5"/>
    <w:rsid w:val="00A745F2"/>
    <w:rsid w:val="00A748EA"/>
    <w:rsid w:val="00A75151"/>
    <w:rsid w:val="00A751A6"/>
    <w:rsid w:val="00A75696"/>
    <w:rsid w:val="00A75825"/>
    <w:rsid w:val="00A75A9A"/>
    <w:rsid w:val="00A75AA6"/>
    <w:rsid w:val="00A75FAC"/>
    <w:rsid w:val="00A76107"/>
    <w:rsid w:val="00A763C8"/>
    <w:rsid w:val="00A764DC"/>
    <w:rsid w:val="00A764F1"/>
    <w:rsid w:val="00A76714"/>
    <w:rsid w:val="00A76834"/>
    <w:rsid w:val="00A76880"/>
    <w:rsid w:val="00A76929"/>
    <w:rsid w:val="00A7695B"/>
    <w:rsid w:val="00A76A93"/>
    <w:rsid w:val="00A76B0D"/>
    <w:rsid w:val="00A76BBA"/>
    <w:rsid w:val="00A77091"/>
    <w:rsid w:val="00A771B7"/>
    <w:rsid w:val="00A773A7"/>
    <w:rsid w:val="00A77761"/>
    <w:rsid w:val="00A7785E"/>
    <w:rsid w:val="00A77A7D"/>
    <w:rsid w:val="00A77C69"/>
    <w:rsid w:val="00A77D03"/>
    <w:rsid w:val="00A77F67"/>
    <w:rsid w:val="00A801D5"/>
    <w:rsid w:val="00A805C3"/>
    <w:rsid w:val="00A80841"/>
    <w:rsid w:val="00A808CD"/>
    <w:rsid w:val="00A80E13"/>
    <w:rsid w:val="00A80F7C"/>
    <w:rsid w:val="00A810F3"/>
    <w:rsid w:val="00A81538"/>
    <w:rsid w:val="00A81A03"/>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D4C"/>
    <w:rsid w:val="00A84C41"/>
    <w:rsid w:val="00A851C8"/>
    <w:rsid w:val="00A852F5"/>
    <w:rsid w:val="00A8530A"/>
    <w:rsid w:val="00A8551A"/>
    <w:rsid w:val="00A855E2"/>
    <w:rsid w:val="00A85ACB"/>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295"/>
    <w:rsid w:val="00A91B8F"/>
    <w:rsid w:val="00A92096"/>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DD4"/>
    <w:rsid w:val="00A93EAF"/>
    <w:rsid w:val="00A93F04"/>
    <w:rsid w:val="00A94050"/>
    <w:rsid w:val="00A94128"/>
    <w:rsid w:val="00A94479"/>
    <w:rsid w:val="00A9507C"/>
    <w:rsid w:val="00A95133"/>
    <w:rsid w:val="00A952EA"/>
    <w:rsid w:val="00A958A5"/>
    <w:rsid w:val="00A95A00"/>
    <w:rsid w:val="00A95BA6"/>
    <w:rsid w:val="00A95CF9"/>
    <w:rsid w:val="00A95DAC"/>
    <w:rsid w:val="00A95E3D"/>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1354"/>
    <w:rsid w:val="00AA142A"/>
    <w:rsid w:val="00AA145D"/>
    <w:rsid w:val="00AA1A24"/>
    <w:rsid w:val="00AA1CC0"/>
    <w:rsid w:val="00AA206B"/>
    <w:rsid w:val="00AA2147"/>
    <w:rsid w:val="00AA2293"/>
    <w:rsid w:val="00AA26F7"/>
    <w:rsid w:val="00AA2954"/>
    <w:rsid w:val="00AA2A27"/>
    <w:rsid w:val="00AA30CD"/>
    <w:rsid w:val="00AA311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2C"/>
    <w:rsid w:val="00AB1BF2"/>
    <w:rsid w:val="00AB1E02"/>
    <w:rsid w:val="00AB1E3C"/>
    <w:rsid w:val="00AB1FFC"/>
    <w:rsid w:val="00AB226C"/>
    <w:rsid w:val="00AB2CCC"/>
    <w:rsid w:val="00AB2CF6"/>
    <w:rsid w:val="00AB316E"/>
    <w:rsid w:val="00AB322D"/>
    <w:rsid w:val="00AB35B2"/>
    <w:rsid w:val="00AB35B7"/>
    <w:rsid w:val="00AB4143"/>
    <w:rsid w:val="00AB467C"/>
    <w:rsid w:val="00AB4689"/>
    <w:rsid w:val="00AB488E"/>
    <w:rsid w:val="00AB4945"/>
    <w:rsid w:val="00AB4A58"/>
    <w:rsid w:val="00AB4C26"/>
    <w:rsid w:val="00AB4DCA"/>
    <w:rsid w:val="00AB4E93"/>
    <w:rsid w:val="00AB4EE8"/>
    <w:rsid w:val="00AB5117"/>
    <w:rsid w:val="00AB58B2"/>
    <w:rsid w:val="00AB5B12"/>
    <w:rsid w:val="00AB617A"/>
    <w:rsid w:val="00AB6282"/>
    <w:rsid w:val="00AB6461"/>
    <w:rsid w:val="00AB654D"/>
    <w:rsid w:val="00AB6943"/>
    <w:rsid w:val="00AB6EAA"/>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5FA0"/>
    <w:rsid w:val="00AC6061"/>
    <w:rsid w:val="00AC644C"/>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42"/>
    <w:rsid w:val="00AD52DA"/>
    <w:rsid w:val="00AD555B"/>
    <w:rsid w:val="00AD55E2"/>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6A0"/>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2FC0"/>
    <w:rsid w:val="00AE3487"/>
    <w:rsid w:val="00AE3894"/>
    <w:rsid w:val="00AE3A91"/>
    <w:rsid w:val="00AE3E04"/>
    <w:rsid w:val="00AE3EE0"/>
    <w:rsid w:val="00AE3EE8"/>
    <w:rsid w:val="00AE3FC5"/>
    <w:rsid w:val="00AE4340"/>
    <w:rsid w:val="00AE4BDA"/>
    <w:rsid w:val="00AE5086"/>
    <w:rsid w:val="00AE56AF"/>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9A"/>
    <w:rsid w:val="00AE7D21"/>
    <w:rsid w:val="00AE7DB5"/>
    <w:rsid w:val="00AF0358"/>
    <w:rsid w:val="00AF07C9"/>
    <w:rsid w:val="00AF0AF1"/>
    <w:rsid w:val="00AF0B03"/>
    <w:rsid w:val="00AF0BBA"/>
    <w:rsid w:val="00AF0E8C"/>
    <w:rsid w:val="00AF162C"/>
    <w:rsid w:val="00AF16CC"/>
    <w:rsid w:val="00AF1880"/>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EB8"/>
    <w:rsid w:val="00AF4F70"/>
    <w:rsid w:val="00AF4FBD"/>
    <w:rsid w:val="00AF542C"/>
    <w:rsid w:val="00AF54E3"/>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4A6"/>
    <w:rsid w:val="00B005E3"/>
    <w:rsid w:val="00B00875"/>
    <w:rsid w:val="00B00B9D"/>
    <w:rsid w:val="00B00CBF"/>
    <w:rsid w:val="00B00FD7"/>
    <w:rsid w:val="00B012CF"/>
    <w:rsid w:val="00B012F2"/>
    <w:rsid w:val="00B0130A"/>
    <w:rsid w:val="00B0179B"/>
    <w:rsid w:val="00B01816"/>
    <w:rsid w:val="00B01A8A"/>
    <w:rsid w:val="00B01C30"/>
    <w:rsid w:val="00B01C52"/>
    <w:rsid w:val="00B02225"/>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F3"/>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B78"/>
    <w:rsid w:val="00B14D32"/>
    <w:rsid w:val="00B14D74"/>
    <w:rsid w:val="00B15426"/>
    <w:rsid w:val="00B15593"/>
    <w:rsid w:val="00B15781"/>
    <w:rsid w:val="00B15921"/>
    <w:rsid w:val="00B15A26"/>
    <w:rsid w:val="00B15F41"/>
    <w:rsid w:val="00B15F78"/>
    <w:rsid w:val="00B16112"/>
    <w:rsid w:val="00B161BB"/>
    <w:rsid w:val="00B1654A"/>
    <w:rsid w:val="00B16EB8"/>
    <w:rsid w:val="00B172AB"/>
    <w:rsid w:val="00B1738A"/>
    <w:rsid w:val="00B17906"/>
    <w:rsid w:val="00B17944"/>
    <w:rsid w:val="00B17D70"/>
    <w:rsid w:val="00B17E7E"/>
    <w:rsid w:val="00B17ED3"/>
    <w:rsid w:val="00B2023A"/>
    <w:rsid w:val="00B203C7"/>
    <w:rsid w:val="00B20433"/>
    <w:rsid w:val="00B2068B"/>
    <w:rsid w:val="00B20A3F"/>
    <w:rsid w:val="00B20AC8"/>
    <w:rsid w:val="00B20C4A"/>
    <w:rsid w:val="00B20CD1"/>
    <w:rsid w:val="00B20FF3"/>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611"/>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962"/>
    <w:rsid w:val="00B25B31"/>
    <w:rsid w:val="00B25B4B"/>
    <w:rsid w:val="00B25D53"/>
    <w:rsid w:val="00B25ED1"/>
    <w:rsid w:val="00B25F49"/>
    <w:rsid w:val="00B26025"/>
    <w:rsid w:val="00B263BF"/>
    <w:rsid w:val="00B26914"/>
    <w:rsid w:val="00B26EA9"/>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5B0"/>
    <w:rsid w:val="00B317B0"/>
    <w:rsid w:val="00B319F4"/>
    <w:rsid w:val="00B3208E"/>
    <w:rsid w:val="00B32108"/>
    <w:rsid w:val="00B3211F"/>
    <w:rsid w:val="00B32177"/>
    <w:rsid w:val="00B322B5"/>
    <w:rsid w:val="00B32368"/>
    <w:rsid w:val="00B325A1"/>
    <w:rsid w:val="00B3262B"/>
    <w:rsid w:val="00B336DF"/>
    <w:rsid w:val="00B33711"/>
    <w:rsid w:val="00B338BB"/>
    <w:rsid w:val="00B33C0D"/>
    <w:rsid w:val="00B33EC2"/>
    <w:rsid w:val="00B33F7E"/>
    <w:rsid w:val="00B340A1"/>
    <w:rsid w:val="00B343FF"/>
    <w:rsid w:val="00B344B5"/>
    <w:rsid w:val="00B34E38"/>
    <w:rsid w:val="00B35034"/>
    <w:rsid w:val="00B3525B"/>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A6D"/>
    <w:rsid w:val="00B40B8E"/>
    <w:rsid w:val="00B40C1F"/>
    <w:rsid w:val="00B40C54"/>
    <w:rsid w:val="00B40DF4"/>
    <w:rsid w:val="00B41419"/>
    <w:rsid w:val="00B41823"/>
    <w:rsid w:val="00B41CE9"/>
    <w:rsid w:val="00B41D04"/>
    <w:rsid w:val="00B4221E"/>
    <w:rsid w:val="00B424C0"/>
    <w:rsid w:val="00B4291B"/>
    <w:rsid w:val="00B42A99"/>
    <w:rsid w:val="00B42C0B"/>
    <w:rsid w:val="00B42D9D"/>
    <w:rsid w:val="00B42EF7"/>
    <w:rsid w:val="00B432A5"/>
    <w:rsid w:val="00B433E2"/>
    <w:rsid w:val="00B43684"/>
    <w:rsid w:val="00B4368D"/>
    <w:rsid w:val="00B43750"/>
    <w:rsid w:val="00B437CB"/>
    <w:rsid w:val="00B43DF6"/>
    <w:rsid w:val="00B442E9"/>
    <w:rsid w:val="00B447C3"/>
    <w:rsid w:val="00B449C9"/>
    <w:rsid w:val="00B4540B"/>
    <w:rsid w:val="00B454D8"/>
    <w:rsid w:val="00B45732"/>
    <w:rsid w:val="00B45E91"/>
    <w:rsid w:val="00B45FA8"/>
    <w:rsid w:val="00B46047"/>
    <w:rsid w:val="00B4614B"/>
    <w:rsid w:val="00B4614C"/>
    <w:rsid w:val="00B46BB9"/>
    <w:rsid w:val="00B46CA5"/>
    <w:rsid w:val="00B47099"/>
    <w:rsid w:val="00B474C8"/>
    <w:rsid w:val="00B474E6"/>
    <w:rsid w:val="00B47751"/>
    <w:rsid w:val="00B47D81"/>
    <w:rsid w:val="00B47DD7"/>
    <w:rsid w:val="00B503DC"/>
    <w:rsid w:val="00B509DB"/>
    <w:rsid w:val="00B516C7"/>
    <w:rsid w:val="00B5194E"/>
    <w:rsid w:val="00B519D7"/>
    <w:rsid w:val="00B51A1B"/>
    <w:rsid w:val="00B51BAD"/>
    <w:rsid w:val="00B51F77"/>
    <w:rsid w:val="00B5226E"/>
    <w:rsid w:val="00B52692"/>
    <w:rsid w:val="00B5275E"/>
    <w:rsid w:val="00B52B50"/>
    <w:rsid w:val="00B52E00"/>
    <w:rsid w:val="00B52F98"/>
    <w:rsid w:val="00B53153"/>
    <w:rsid w:val="00B53267"/>
    <w:rsid w:val="00B53371"/>
    <w:rsid w:val="00B53934"/>
    <w:rsid w:val="00B53AF0"/>
    <w:rsid w:val="00B53DBF"/>
    <w:rsid w:val="00B53EF5"/>
    <w:rsid w:val="00B53FA3"/>
    <w:rsid w:val="00B53FD5"/>
    <w:rsid w:val="00B54229"/>
    <w:rsid w:val="00B545F3"/>
    <w:rsid w:val="00B5471A"/>
    <w:rsid w:val="00B54954"/>
    <w:rsid w:val="00B54AFF"/>
    <w:rsid w:val="00B54B66"/>
    <w:rsid w:val="00B54D93"/>
    <w:rsid w:val="00B55545"/>
    <w:rsid w:val="00B558BB"/>
    <w:rsid w:val="00B55A47"/>
    <w:rsid w:val="00B55F22"/>
    <w:rsid w:val="00B56138"/>
    <w:rsid w:val="00B564F9"/>
    <w:rsid w:val="00B5651D"/>
    <w:rsid w:val="00B56869"/>
    <w:rsid w:val="00B569AF"/>
    <w:rsid w:val="00B56EA7"/>
    <w:rsid w:val="00B57652"/>
    <w:rsid w:val="00B576FE"/>
    <w:rsid w:val="00B578CD"/>
    <w:rsid w:val="00B57CDE"/>
    <w:rsid w:val="00B57DAF"/>
    <w:rsid w:val="00B57E44"/>
    <w:rsid w:val="00B57E86"/>
    <w:rsid w:val="00B600DC"/>
    <w:rsid w:val="00B60B60"/>
    <w:rsid w:val="00B60CFE"/>
    <w:rsid w:val="00B616AF"/>
    <w:rsid w:val="00B61C7E"/>
    <w:rsid w:val="00B61CD8"/>
    <w:rsid w:val="00B61E88"/>
    <w:rsid w:val="00B620DA"/>
    <w:rsid w:val="00B62368"/>
    <w:rsid w:val="00B624C2"/>
    <w:rsid w:val="00B6295B"/>
    <w:rsid w:val="00B629D9"/>
    <w:rsid w:val="00B63035"/>
    <w:rsid w:val="00B631DA"/>
    <w:rsid w:val="00B6333A"/>
    <w:rsid w:val="00B6335D"/>
    <w:rsid w:val="00B63417"/>
    <w:rsid w:val="00B634FC"/>
    <w:rsid w:val="00B6370B"/>
    <w:rsid w:val="00B638A4"/>
    <w:rsid w:val="00B63909"/>
    <w:rsid w:val="00B63934"/>
    <w:rsid w:val="00B639CA"/>
    <w:rsid w:val="00B63C0B"/>
    <w:rsid w:val="00B63FB5"/>
    <w:rsid w:val="00B64011"/>
    <w:rsid w:val="00B64B56"/>
    <w:rsid w:val="00B64BA3"/>
    <w:rsid w:val="00B64BAA"/>
    <w:rsid w:val="00B64BAC"/>
    <w:rsid w:val="00B64C54"/>
    <w:rsid w:val="00B64DE6"/>
    <w:rsid w:val="00B64F9D"/>
    <w:rsid w:val="00B650CA"/>
    <w:rsid w:val="00B654A1"/>
    <w:rsid w:val="00B65581"/>
    <w:rsid w:val="00B661D3"/>
    <w:rsid w:val="00B66434"/>
    <w:rsid w:val="00B66CD5"/>
    <w:rsid w:val="00B66D67"/>
    <w:rsid w:val="00B66EC0"/>
    <w:rsid w:val="00B670BB"/>
    <w:rsid w:val="00B6727F"/>
    <w:rsid w:val="00B677FC"/>
    <w:rsid w:val="00B679C2"/>
    <w:rsid w:val="00B67AE2"/>
    <w:rsid w:val="00B67D43"/>
    <w:rsid w:val="00B7036D"/>
    <w:rsid w:val="00B703E0"/>
    <w:rsid w:val="00B7071C"/>
    <w:rsid w:val="00B70BC2"/>
    <w:rsid w:val="00B70D91"/>
    <w:rsid w:val="00B70E42"/>
    <w:rsid w:val="00B7133E"/>
    <w:rsid w:val="00B71374"/>
    <w:rsid w:val="00B71BC7"/>
    <w:rsid w:val="00B71C00"/>
    <w:rsid w:val="00B71E14"/>
    <w:rsid w:val="00B71FD3"/>
    <w:rsid w:val="00B7200F"/>
    <w:rsid w:val="00B72124"/>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796"/>
    <w:rsid w:val="00B75AA9"/>
    <w:rsid w:val="00B75AFC"/>
    <w:rsid w:val="00B761B3"/>
    <w:rsid w:val="00B761EB"/>
    <w:rsid w:val="00B7623E"/>
    <w:rsid w:val="00B763D4"/>
    <w:rsid w:val="00B76411"/>
    <w:rsid w:val="00B7658D"/>
    <w:rsid w:val="00B765C5"/>
    <w:rsid w:val="00B768BC"/>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36C"/>
    <w:rsid w:val="00B80443"/>
    <w:rsid w:val="00B8061B"/>
    <w:rsid w:val="00B8064C"/>
    <w:rsid w:val="00B806A3"/>
    <w:rsid w:val="00B8088A"/>
    <w:rsid w:val="00B80A4A"/>
    <w:rsid w:val="00B811F7"/>
    <w:rsid w:val="00B8139E"/>
    <w:rsid w:val="00B815E1"/>
    <w:rsid w:val="00B81794"/>
    <w:rsid w:val="00B81C7A"/>
    <w:rsid w:val="00B81FC0"/>
    <w:rsid w:val="00B82171"/>
    <w:rsid w:val="00B8248A"/>
    <w:rsid w:val="00B82A4F"/>
    <w:rsid w:val="00B82EA4"/>
    <w:rsid w:val="00B82F31"/>
    <w:rsid w:val="00B83318"/>
    <w:rsid w:val="00B839AD"/>
    <w:rsid w:val="00B839D6"/>
    <w:rsid w:val="00B83D8F"/>
    <w:rsid w:val="00B842DC"/>
    <w:rsid w:val="00B84464"/>
    <w:rsid w:val="00B84487"/>
    <w:rsid w:val="00B84BF8"/>
    <w:rsid w:val="00B84CAD"/>
    <w:rsid w:val="00B85071"/>
    <w:rsid w:val="00B85135"/>
    <w:rsid w:val="00B8531E"/>
    <w:rsid w:val="00B8532A"/>
    <w:rsid w:val="00B8535E"/>
    <w:rsid w:val="00B85637"/>
    <w:rsid w:val="00B856E7"/>
    <w:rsid w:val="00B85F0B"/>
    <w:rsid w:val="00B85F4D"/>
    <w:rsid w:val="00B8627C"/>
    <w:rsid w:val="00B86331"/>
    <w:rsid w:val="00B8644F"/>
    <w:rsid w:val="00B86490"/>
    <w:rsid w:val="00B867EB"/>
    <w:rsid w:val="00B868AF"/>
    <w:rsid w:val="00B86B98"/>
    <w:rsid w:val="00B86BD6"/>
    <w:rsid w:val="00B86CAA"/>
    <w:rsid w:val="00B86E12"/>
    <w:rsid w:val="00B86EE4"/>
    <w:rsid w:val="00B870AA"/>
    <w:rsid w:val="00B872BE"/>
    <w:rsid w:val="00B87362"/>
    <w:rsid w:val="00B873CD"/>
    <w:rsid w:val="00B873FD"/>
    <w:rsid w:val="00B874C4"/>
    <w:rsid w:val="00B87659"/>
    <w:rsid w:val="00B87847"/>
    <w:rsid w:val="00B87A06"/>
    <w:rsid w:val="00B87D15"/>
    <w:rsid w:val="00B87DB3"/>
    <w:rsid w:val="00B87E3C"/>
    <w:rsid w:val="00B90284"/>
    <w:rsid w:val="00B905E7"/>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2F2A"/>
    <w:rsid w:val="00B93202"/>
    <w:rsid w:val="00B93314"/>
    <w:rsid w:val="00B93447"/>
    <w:rsid w:val="00B934B6"/>
    <w:rsid w:val="00B934BC"/>
    <w:rsid w:val="00B937C5"/>
    <w:rsid w:val="00B93D6F"/>
    <w:rsid w:val="00B93E60"/>
    <w:rsid w:val="00B93ED7"/>
    <w:rsid w:val="00B93EED"/>
    <w:rsid w:val="00B94097"/>
    <w:rsid w:val="00B94287"/>
    <w:rsid w:val="00B9434B"/>
    <w:rsid w:val="00B9479E"/>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990"/>
    <w:rsid w:val="00B96B4E"/>
    <w:rsid w:val="00B96C33"/>
    <w:rsid w:val="00B97560"/>
    <w:rsid w:val="00B97798"/>
    <w:rsid w:val="00B97DEF"/>
    <w:rsid w:val="00BA0948"/>
    <w:rsid w:val="00BA0960"/>
    <w:rsid w:val="00BA0C11"/>
    <w:rsid w:val="00BA0FE4"/>
    <w:rsid w:val="00BA109E"/>
    <w:rsid w:val="00BA1368"/>
    <w:rsid w:val="00BA177A"/>
    <w:rsid w:val="00BA178D"/>
    <w:rsid w:val="00BA18D1"/>
    <w:rsid w:val="00BA18D2"/>
    <w:rsid w:val="00BA19DF"/>
    <w:rsid w:val="00BA1B11"/>
    <w:rsid w:val="00BA2086"/>
    <w:rsid w:val="00BA211D"/>
    <w:rsid w:val="00BA2120"/>
    <w:rsid w:val="00BA216E"/>
    <w:rsid w:val="00BA27D5"/>
    <w:rsid w:val="00BA29FE"/>
    <w:rsid w:val="00BA2BA3"/>
    <w:rsid w:val="00BA3121"/>
    <w:rsid w:val="00BA3182"/>
    <w:rsid w:val="00BA3436"/>
    <w:rsid w:val="00BA34C9"/>
    <w:rsid w:val="00BA38DC"/>
    <w:rsid w:val="00BA39D6"/>
    <w:rsid w:val="00BA3A30"/>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F2B"/>
    <w:rsid w:val="00BB03B5"/>
    <w:rsid w:val="00BB073C"/>
    <w:rsid w:val="00BB0BF0"/>
    <w:rsid w:val="00BB0E3E"/>
    <w:rsid w:val="00BB0E63"/>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E38"/>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863"/>
    <w:rsid w:val="00BB697E"/>
    <w:rsid w:val="00BB6BE8"/>
    <w:rsid w:val="00BB6E24"/>
    <w:rsid w:val="00BB6E7D"/>
    <w:rsid w:val="00BB6F20"/>
    <w:rsid w:val="00BB711E"/>
    <w:rsid w:val="00BB7511"/>
    <w:rsid w:val="00BB7928"/>
    <w:rsid w:val="00BB79F6"/>
    <w:rsid w:val="00BB7A95"/>
    <w:rsid w:val="00BB7B8B"/>
    <w:rsid w:val="00BB7F63"/>
    <w:rsid w:val="00BC078F"/>
    <w:rsid w:val="00BC0CA4"/>
    <w:rsid w:val="00BC0DE0"/>
    <w:rsid w:val="00BC0EB0"/>
    <w:rsid w:val="00BC0FCC"/>
    <w:rsid w:val="00BC10D6"/>
    <w:rsid w:val="00BC10DC"/>
    <w:rsid w:val="00BC1209"/>
    <w:rsid w:val="00BC149E"/>
    <w:rsid w:val="00BC157B"/>
    <w:rsid w:val="00BC177B"/>
    <w:rsid w:val="00BC17AC"/>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DC5"/>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C8B"/>
    <w:rsid w:val="00BD1F0D"/>
    <w:rsid w:val="00BD213E"/>
    <w:rsid w:val="00BD22F8"/>
    <w:rsid w:val="00BD2697"/>
    <w:rsid w:val="00BD2961"/>
    <w:rsid w:val="00BD33C1"/>
    <w:rsid w:val="00BD3635"/>
    <w:rsid w:val="00BD3826"/>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0D3"/>
    <w:rsid w:val="00BD6620"/>
    <w:rsid w:val="00BD671B"/>
    <w:rsid w:val="00BD67EC"/>
    <w:rsid w:val="00BD6A5B"/>
    <w:rsid w:val="00BD6CBF"/>
    <w:rsid w:val="00BD7181"/>
    <w:rsid w:val="00BD7330"/>
    <w:rsid w:val="00BD748C"/>
    <w:rsid w:val="00BD76D8"/>
    <w:rsid w:val="00BD7A11"/>
    <w:rsid w:val="00BD7A3D"/>
    <w:rsid w:val="00BD7AEA"/>
    <w:rsid w:val="00BD7FD9"/>
    <w:rsid w:val="00BD7FDD"/>
    <w:rsid w:val="00BD7FE0"/>
    <w:rsid w:val="00BE03BC"/>
    <w:rsid w:val="00BE04A8"/>
    <w:rsid w:val="00BE0577"/>
    <w:rsid w:val="00BE05CE"/>
    <w:rsid w:val="00BE089D"/>
    <w:rsid w:val="00BE08F8"/>
    <w:rsid w:val="00BE0A2C"/>
    <w:rsid w:val="00BE0A3A"/>
    <w:rsid w:val="00BE0A6D"/>
    <w:rsid w:val="00BE105F"/>
    <w:rsid w:val="00BE10B7"/>
    <w:rsid w:val="00BE175F"/>
    <w:rsid w:val="00BE1A62"/>
    <w:rsid w:val="00BE1CC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FEF"/>
    <w:rsid w:val="00BE603C"/>
    <w:rsid w:val="00BE603F"/>
    <w:rsid w:val="00BE60C3"/>
    <w:rsid w:val="00BE6305"/>
    <w:rsid w:val="00BE63A4"/>
    <w:rsid w:val="00BE69BC"/>
    <w:rsid w:val="00BE6F64"/>
    <w:rsid w:val="00BE752A"/>
    <w:rsid w:val="00BE77B0"/>
    <w:rsid w:val="00BE7F63"/>
    <w:rsid w:val="00BF02E5"/>
    <w:rsid w:val="00BF05BC"/>
    <w:rsid w:val="00BF066E"/>
    <w:rsid w:val="00BF0A47"/>
    <w:rsid w:val="00BF0B83"/>
    <w:rsid w:val="00BF0DD3"/>
    <w:rsid w:val="00BF117A"/>
    <w:rsid w:val="00BF152B"/>
    <w:rsid w:val="00BF1544"/>
    <w:rsid w:val="00BF1BFB"/>
    <w:rsid w:val="00BF1F54"/>
    <w:rsid w:val="00BF2097"/>
    <w:rsid w:val="00BF21F7"/>
    <w:rsid w:val="00BF25EF"/>
    <w:rsid w:val="00BF282F"/>
    <w:rsid w:val="00BF29BE"/>
    <w:rsid w:val="00BF2D13"/>
    <w:rsid w:val="00BF2F3D"/>
    <w:rsid w:val="00BF302D"/>
    <w:rsid w:val="00BF31AD"/>
    <w:rsid w:val="00BF3267"/>
    <w:rsid w:val="00BF34A1"/>
    <w:rsid w:val="00BF3620"/>
    <w:rsid w:val="00BF371B"/>
    <w:rsid w:val="00BF387D"/>
    <w:rsid w:val="00BF3922"/>
    <w:rsid w:val="00BF39A4"/>
    <w:rsid w:val="00BF3C8D"/>
    <w:rsid w:val="00BF40A8"/>
    <w:rsid w:val="00BF4116"/>
    <w:rsid w:val="00BF41A9"/>
    <w:rsid w:val="00BF429C"/>
    <w:rsid w:val="00BF494A"/>
    <w:rsid w:val="00BF4C74"/>
    <w:rsid w:val="00BF4F9B"/>
    <w:rsid w:val="00BF4FC9"/>
    <w:rsid w:val="00BF5467"/>
    <w:rsid w:val="00BF5587"/>
    <w:rsid w:val="00BF586C"/>
    <w:rsid w:val="00BF5B85"/>
    <w:rsid w:val="00BF609B"/>
    <w:rsid w:val="00BF60A0"/>
    <w:rsid w:val="00BF623E"/>
    <w:rsid w:val="00BF69EA"/>
    <w:rsid w:val="00BF6FDA"/>
    <w:rsid w:val="00BF759A"/>
    <w:rsid w:val="00BF7645"/>
    <w:rsid w:val="00BF772D"/>
    <w:rsid w:val="00BF7958"/>
    <w:rsid w:val="00BF79E4"/>
    <w:rsid w:val="00BF7ACA"/>
    <w:rsid w:val="00BF7BE7"/>
    <w:rsid w:val="00BF7DBB"/>
    <w:rsid w:val="00C000E4"/>
    <w:rsid w:val="00C00E7B"/>
    <w:rsid w:val="00C00EA3"/>
    <w:rsid w:val="00C00F2F"/>
    <w:rsid w:val="00C00F79"/>
    <w:rsid w:val="00C00F81"/>
    <w:rsid w:val="00C00F8B"/>
    <w:rsid w:val="00C013F0"/>
    <w:rsid w:val="00C015F2"/>
    <w:rsid w:val="00C016E0"/>
    <w:rsid w:val="00C01976"/>
    <w:rsid w:val="00C01B0B"/>
    <w:rsid w:val="00C01EAE"/>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2F3"/>
    <w:rsid w:val="00C05631"/>
    <w:rsid w:val="00C05C20"/>
    <w:rsid w:val="00C061AA"/>
    <w:rsid w:val="00C06234"/>
    <w:rsid w:val="00C069B9"/>
    <w:rsid w:val="00C06BE0"/>
    <w:rsid w:val="00C06F5B"/>
    <w:rsid w:val="00C07075"/>
    <w:rsid w:val="00C07250"/>
    <w:rsid w:val="00C073F8"/>
    <w:rsid w:val="00C07549"/>
    <w:rsid w:val="00C07890"/>
    <w:rsid w:val="00C07B7E"/>
    <w:rsid w:val="00C07E89"/>
    <w:rsid w:val="00C07FC4"/>
    <w:rsid w:val="00C100E7"/>
    <w:rsid w:val="00C10343"/>
    <w:rsid w:val="00C1058C"/>
    <w:rsid w:val="00C10642"/>
    <w:rsid w:val="00C107AE"/>
    <w:rsid w:val="00C112DA"/>
    <w:rsid w:val="00C1138E"/>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203A5"/>
    <w:rsid w:val="00C203B0"/>
    <w:rsid w:val="00C205E5"/>
    <w:rsid w:val="00C20C4E"/>
    <w:rsid w:val="00C20C73"/>
    <w:rsid w:val="00C20C75"/>
    <w:rsid w:val="00C21500"/>
    <w:rsid w:val="00C2185A"/>
    <w:rsid w:val="00C21CB7"/>
    <w:rsid w:val="00C221C5"/>
    <w:rsid w:val="00C222BA"/>
    <w:rsid w:val="00C226F3"/>
    <w:rsid w:val="00C22871"/>
    <w:rsid w:val="00C228F5"/>
    <w:rsid w:val="00C22B7C"/>
    <w:rsid w:val="00C22C2A"/>
    <w:rsid w:val="00C23194"/>
    <w:rsid w:val="00C2338A"/>
    <w:rsid w:val="00C236C9"/>
    <w:rsid w:val="00C23749"/>
    <w:rsid w:val="00C23981"/>
    <w:rsid w:val="00C23D2A"/>
    <w:rsid w:val="00C24481"/>
    <w:rsid w:val="00C247F4"/>
    <w:rsid w:val="00C24835"/>
    <w:rsid w:val="00C24913"/>
    <w:rsid w:val="00C24A4D"/>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27FFA"/>
    <w:rsid w:val="00C30307"/>
    <w:rsid w:val="00C3058D"/>
    <w:rsid w:val="00C30842"/>
    <w:rsid w:val="00C3084E"/>
    <w:rsid w:val="00C308F8"/>
    <w:rsid w:val="00C31031"/>
    <w:rsid w:val="00C3152C"/>
    <w:rsid w:val="00C316C7"/>
    <w:rsid w:val="00C318CB"/>
    <w:rsid w:val="00C31975"/>
    <w:rsid w:val="00C31A84"/>
    <w:rsid w:val="00C31C99"/>
    <w:rsid w:val="00C31F4C"/>
    <w:rsid w:val="00C32234"/>
    <w:rsid w:val="00C3249C"/>
    <w:rsid w:val="00C326D6"/>
    <w:rsid w:val="00C32B23"/>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E7D"/>
    <w:rsid w:val="00C35FB6"/>
    <w:rsid w:val="00C362AF"/>
    <w:rsid w:val="00C362EA"/>
    <w:rsid w:val="00C36744"/>
    <w:rsid w:val="00C36FEE"/>
    <w:rsid w:val="00C37107"/>
    <w:rsid w:val="00C3712A"/>
    <w:rsid w:val="00C3722C"/>
    <w:rsid w:val="00C37428"/>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C6"/>
    <w:rsid w:val="00C420E5"/>
    <w:rsid w:val="00C42219"/>
    <w:rsid w:val="00C425D3"/>
    <w:rsid w:val="00C428EC"/>
    <w:rsid w:val="00C42A83"/>
    <w:rsid w:val="00C42E04"/>
    <w:rsid w:val="00C42FFC"/>
    <w:rsid w:val="00C431B9"/>
    <w:rsid w:val="00C432F5"/>
    <w:rsid w:val="00C43598"/>
    <w:rsid w:val="00C43982"/>
    <w:rsid w:val="00C43988"/>
    <w:rsid w:val="00C43B2F"/>
    <w:rsid w:val="00C43D7F"/>
    <w:rsid w:val="00C43E7A"/>
    <w:rsid w:val="00C44138"/>
    <w:rsid w:val="00C4460D"/>
    <w:rsid w:val="00C4498F"/>
    <w:rsid w:val="00C44A8E"/>
    <w:rsid w:val="00C44BEE"/>
    <w:rsid w:val="00C44D7F"/>
    <w:rsid w:val="00C44F11"/>
    <w:rsid w:val="00C45488"/>
    <w:rsid w:val="00C458F4"/>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4D3"/>
    <w:rsid w:val="00C475DF"/>
    <w:rsid w:val="00C4772B"/>
    <w:rsid w:val="00C4792D"/>
    <w:rsid w:val="00C506E0"/>
    <w:rsid w:val="00C50C91"/>
    <w:rsid w:val="00C50DD6"/>
    <w:rsid w:val="00C517EC"/>
    <w:rsid w:val="00C51CC5"/>
    <w:rsid w:val="00C51D44"/>
    <w:rsid w:val="00C51E2C"/>
    <w:rsid w:val="00C51EC1"/>
    <w:rsid w:val="00C520B6"/>
    <w:rsid w:val="00C52110"/>
    <w:rsid w:val="00C52184"/>
    <w:rsid w:val="00C522D0"/>
    <w:rsid w:val="00C523A2"/>
    <w:rsid w:val="00C52462"/>
    <w:rsid w:val="00C52B1A"/>
    <w:rsid w:val="00C52CCA"/>
    <w:rsid w:val="00C530F2"/>
    <w:rsid w:val="00C537AD"/>
    <w:rsid w:val="00C53B7C"/>
    <w:rsid w:val="00C541D2"/>
    <w:rsid w:val="00C54429"/>
    <w:rsid w:val="00C5459E"/>
    <w:rsid w:val="00C545A8"/>
    <w:rsid w:val="00C550C9"/>
    <w:rsid w:val="00C55916"/>
    <w:rsid w:val="00C559E4"/>
    <w:rsid w:val="00C55B6B"/>
    <w:rsid w:val="00C55BEF"/>
    <w:rsid w:val="00C55F82"/>
    <w:rsid w:val="00C565DD"/>
    <w:rsid w:val="00C56821"/>
    <w:rsid w:val="00C56BE7"/>
    <w:rsid w:val="00C56DAF"/>
    <w:rsid w:val="00C56F76"/>
    <w:rsid w:val="00C57049"/>
    <w:rsid w:val="00C57069"/>
    <w:rsid w:val="00C571F6"/>
    <w:rsid w:val="00C5751B"/>
    <w:rsid w:val="00C57538"/>
    <w:rsid w:val="00C57563"/>
    <w:rsid w:val="00C57708"/>
    <w:rsid w:val="00C57762"/>
    <w:rsid w:val="00C5776B"/>
    <w:rsid w:val="00C578B2"/>
    <w:rsid w:val="00C57A16"/>
    <w:rsid w:val="00C57E3D"/>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32E"/>
    <w:rsid w:val="00C644C8"/>
    <w:rsid w:val="00C64668"/>
    <w:rsid w:val="00C646DC"/>
    <w:rsid w:val="00C64915"/>
    <w:rsid w:val="00C6495E"/>
    <w:rsid w:val="00C65088"/>
    <w:rsid w:val="00C65259"/>
    <w:rsid w:val="00C653AE"/>
    <w:rsid w:val="00C6549C"/>
    <w:rsid w:val="00C654E0"/>
    <w:rsid w:val="00C65556"/>
    <w:rsid w:val="00C6573F"/>
    <w:rsid w:val="00C65926"/>
    <w:rsid w:val="00C660DA"/>
    <w:rsid w:val="00C662FC"/>
    <w:rsid w:val="00C66400"/>
    <w:rsid w:val="00C66544"/>
    <w:rsid w:val="00C66B8A"/>
    <w:rsid w:val="00C67146"/>
    <w:rsid w:val="00C673A0"/>
    <w:rsid w:val="00C67A10"/>
    <w:rsid w:val="00C67C02"/>
    <w:rsid w:val="00C67D40"/>
    <w:rsid w:val="00C67FC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E4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07B"/>
    <w:rsid w:val="00C753EC"/>
    <w:rsid w:val="00C75586"/>
    <w:rsid w:val="00C757C6"/>
    <w:rsid w:val="00C75869"/>
    <w:rsid w:val="00C75EA0"/>
    <w:rsid w:val="00C76262"/>
    <w:rsid w:val="00C769EC"/>
    <w:rsid w:val="00C76A00"/>
    <w:rsid w:val="00C77017"/>
    <w:rsid w:val="00C77529"/>
    <w:rsid w:val="00C7775F"/>
    <w:rsid w:val="00C778DD"/>
    <w:rsid w:val="00C779E7"/>
    <w:rsid w:val="00C8009E"/>
    <w:rsid w:val="00C8025A"/>
    <w:rsid w:val="00C80301"/>
    <w:rsid w:val="00C80464"/>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49BC"/>
    <w:rsid w:val="00C85138"/>
    <w:rsid w:val="00C8526C"/>
    <w:rsid w:val="00C854BF"/>
    <w:rsid w:val="00C8588D"/>
    <w:rsid w:val="00C858FE"/>
    <w:rsid w:val="00C85B90"/>
    <w:rsid w:val="00C85CDD"/>
    <w:rsid w:val="00C85E54"/>
    <w:rsid w:val="00C86035"/>
    <w:rsid w:val="00C862D1"/>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B15"/>
    <w:rsid w:val="00C923AC"/>
    <w:rsid w:val="00C92501"/>
    <w:rsid w:val="00C92615"/>
    <w:rsid w:val="00C9278A"/>
    <w:rsid w:val="00C9296A"/>
    <w:rsid w:val="00C92F03"/>
    <w:rsid w:val="00C9408D"/>
    <w:rsid w:val="00C94176"/>
    <w:rsid w:val="00C9421C"/>
    <w:rsid w:val="00C94449"/>
    <w:rsid w:val="00C94933"/>
    <w:rsid w:val="00C94AF3"/>
    <w:rsid w:val="00C94D13"/>
    <w:rsid w:val="00C94D35"/>
    <w:rsid w:val="00C94DBF"/>
    <w:rsid w:val="00C95113"/>
    <w:rsid w:val="00C9521C"/>
    <w:rsid w:val="00C95B34"/>
    <w:rsid w:val="00C95D47"/>
    <w:rsid w:val="00C95D83"/>
    <w:rsid w:val="00C960DF"/>
    <w:rsid w:val="00C961AA"/>
    <w:rsid w:val="00C96218"/>
    <w:rsid w:val="00C9641B"/>
    <w:rsid w:val="00C96481"/>
    <w:rsid w:val="00C966DA"/>
    <w:rsid w:val="00C97033"/>
    <w:rsid w:val="00C97111"/>
    <w:rsid w:val="00C9775A"/>
    <w:rsid w:val="00C97AAA"/>
    <w:rsid w:val="00C97F1C"/>
    <w:rsid w:val="00CA0007"/>
    <w:rsid w:val="00CA0062"/>
    <w:rsid w:val="00CA00F3"/>
    <w:rsid w:val="00CA01E4"/>
    <w:rsid w:val="00CA0275"/>
    <w:rsid w:val="00CA032F"/>
    <w:rsid w:val="00CA0535"/>
    <w:rsid w:val="00CA05D2"/>
    <w:rsid w:val="00CA0836"/>
    <w:rsid w:val="00CA09C2"/>
    <w:rsid w:val="00CA0B50"/>
    <w:rsid w:val="00CA1038"/>
    <w:rsid w:val="00CA1119"/>
    <w:rsid w:val="00CA149D"/>
    <w:rsid w:val="00CA14E0"/>
    <w:rsid w:val="00CA186F"/>
    <w:rsid w:val="00CA1CDE"/>
    <w:rsid w:val="00CA1CFF"/>
    <w:rsid w:val="00CA1E61"/>
    <w:rsid w:val="00CA201E"/>
    <w:rsid w:val="00CA24BB"/>
    <w:rsid w:val="00CA2EE6"/>
    <w:rsid w:val="00CA347E"/>
    <w:rsid w:val="00CA3970"/>
    <w:rsid w:val="00CA3A0B"/>
    <w:rsid w:val="00CA3B63"/>
    <w:rsid w:val="00CA3E80"/>
    <w:rsid w:val="00CA3F59"/>
    <w:rsid w:val="00CA406D"/>
    <w:rsid w:val="00CA40ED"/>
    <w:rsid w:val="00CA417C"/>
    <w:rsid w:val="00CA4220"/>
    <w:rsid w:val="00CA4D0A"/>
    <w:rsid w:val="00CA505E"/>
    <w:rsid w:val="00CA519A"/>
    <w:rsid w:val="00CA51E4"/>
    <w:rsid w:val="00CA52CA"/>
    <w:rsid w:val="00CA5709"/>
    <w:rsid w:val="00CA589B"/>
    <w:rsid w:val="00CA598B"/>
    <w:rsid w:val="00CA5B00"/>
    <w:rsid w:val="00CA5B34"/>
    <w:rsid w:val="00CA5E43"/>
    <w:rsid w:val="00CA5F38"/>
    <w:rsid w:val="00CA61E0"/>
    <w:rsid w:val="00CA623A"/>
    <w:rsid w:val="00CA686F"/>
    <w:rsid w:val="00CA6970"/>
    <w:rsid w:val="00CA6A11"/>
    <w:rsid w:val="00CA6AB2"/>
    <w:rsid w:val="00CA6CC5"/>
    <w:rsid w:val="00CA6FA0"/>
    <w:rsid w:val="00CA6FF7"/>
    <w:rsid w:val="00CA7351"/>
    <w:rsid w:val="00CA7B33"/>
    <w:rsid w:val="00CA7CA1"/>
    <w:rsid w:val="00CA7E48"/>
    <w:rsid w:val="00CB005C"/>
    <w:rsid w:val="00CB00D5"/>
    <w:rsid w:val="00CB0184"/>
    <w:rsid w:val="00CB0D80"/>
    <w:rsid w:val="00CB0E20"/>
    <w:rsid w:val="00CB107E"/>
    <w:rsid w:val="00CB1732"/>
    <w:rsid w:val="00CB18C8"/>
    <w:rsid w:val="00CB1982"/>
    <w:rsid w:val="00CB19BF"/>
    <w:rsid w:val="00CB1B7D"/>
    <w:rsid w:val="00CB1C2C"/>
    <w:rsid w:val="00CB1E40"/>
    <w:rsid w:val="00CB1F64"/>
    <w:rsid w:val="00CB21E8"/>
    <w:rsid w:val="00CB2624"/>
    <w:rsid w:val="00CB2968"/>
    <w:rsid w:val="00CB29C2"/>
    <w:rsid w:val="00CB2A40"/>
    <w:rsid w:val="00CB2AC8"/>
    <w:rsid w:val="00CB2B39"/>
    <w:rsid w:val="00CB2C0C"/>
    <w:rsid w:val="00CB2F57"/>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5B8"/>
    <w:rsid w:val="00CC08F5"/>
    <w:rsid w:val="00CC0991"/>
    <w:rsid w:val="00CC0A5A"/>
    <w:rsid w:val="00CC0F85"/>
    <w:rsid w:val="00CC1028"/>
    <w:rsid w:val="00CC1167"/>
    <w:rsid w:val="00CC199C"/>
    <w:rsid w:val="00CC1B74"/>
    <w:rsid w:val="00CC1CAD"/>
    <w:rsid w:val="00CC1EEF"/>
    <w:rsid w:val="00CC21EF"/>
    <w:rsid w:val="00CC2346"/>
    <w:rsid w:val="00CC2685"/>
    <w:rsid w:val="00CC2831"/>
    <w:rsid w:val="00CC28CA"/>
    <w:rsid w:val="00CC2E50"/>
    <w:rsid w:val="00CC31FD"/>
    <w:rsid w:val="00CC32A4"/>
    <w:rsid w:val="00CC3327"/>
    <w:rsid w:val="00CC34C0"/>
    <w:rsid w:val="00CC3517"/>
    <w:rsid w:val="00CC390F"/>
    <w:rsid w:val="00CC39B3"/>
    <w:rsid w:val="00CC3D44"/>
    <w:rsid w:val="00CC3D9C"/>
    <w:rsid w:val="00CC3E43"/>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688"/>
    <w:rsid w:val="00CC6887"/>
    <w:rsid w:val="00CC7396"/>
    <w:rsid w:val="00CC7B99"/>
    <w:rsid w:val="00CD04DC"/>
    <w:rsid w:val="00CD0505"/>
    <w:rsid w:val="00CD091C"/>
    <w:rsid w:val="00CD0AC0"/>
    <w:rsid w:val="00CD0B68"/>
    <w:rsid w:val="00CD0BA7"/>
    <w:rsid w:val="00CD0C1B"/>
    <w:rsid w:val="00CD0DFC"/>
    <w:rsid w:val="00CD0EF0"/>
    <w:rsid w:val="00CD138A"/>
    <w:rsid w:val="00CD174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933"/>
    <w:rsid w:val="00CD3B54"/>
    <w:rsid w:val="00CD3C44"/>
    <w:rsid w:val="00CD3DFD"/>
    <w:rsid w:val="00CD3E39"/>
    <w:rsid w:val="00CD3EC3"/>
    <w:rsid w:val="00CD3FFF"/>
    <w:rsid w:val="00CD4250"/>
    <w:rsid w:val="00CD4441"/>
    <w:rsid w:val="00CD4B4A"/>
    <w:rsid w:val="00CD4C77"/>
    <w:rsid w:val="00CD4D4E"/>
    <w:rsid w:val="00CD4D51"/>
    <w:rsid w:val="00CD4F23"/>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003"/>
    <w:rsid w:val="00CD731B"/>
    <w:rsid w:val="00CD7394"/>
    <w:rsid w:val="00CD76B0"/>
    <w:rsid w:val="00CD7BDD"/>
    <w:rsid w:val="00CD7EF8"/>
    <w:rsid w:val="00CE0715"/>
    <w:rsid w:val="00CE08E9"/>
    <w:rsid w:val="00CE092B"/>
    <w:rsid w:val="00CE0FEF"/>
    <w:rsid w:val="00CE10B4"/>
    <w:rsid w:val="00CE1704"/>
    <w:rsid w:val="00CE1747"/>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4FCC"/>
    <w:rsid w:val="00CE524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4D1"/>
    <w:rsid w:val="00CE7970"/>
    <w:rsid w:val="00CE7A1C"/>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277"/>
    <w:rsid w:val="00CF453E"/>
    <w:rsid w:val="00CF4701"/>
    <w:rsid w:val="00CF4970"/>
    <w:rsid w:val="00CF49A0"/>
    <w:rsid w:val="00CF4D41"/>
    <w:rsid w:val="00CF4DF8"/>
    <w:rsid w:val="00CF4F04"/>
    <w:rsid w:val="00CF5280"/>
    <w:rsid w:val="00CF55D5"/>
    <w:rsid w:val="00CF5A7E"/>
    <w:rsid w:val="00CF5D28"/>
    <w:rsid w:val="00CF5E7F"/>
    <w:rsid w:val="00CF607D"/>
    <w:rsid w:val="00CF6773"/>
    <w:rsid w:val="00CF6C71"/>
    <w:rsid w:val="00CF6CE7"/>
    <w:rsid w:val="00CF7618"/>
    <w:rsid w:val="00CF7B2D"/>
    <w:rsid w:val="00CF7BFB"/>
    <w:rsid w:val="00CF7D47"/>
    <w:rsid w:val="00CF7D73"/>
    <w:rsid w:val="00CF7DF1"/>
    <w:rsid w:val="00CF7F35"/>
    <w:rsid w:val="00D000DD"/>
    <w:rsid w:val="00D00616"/>
    <w:rsid w:val="00D00976"/>
    <w:rsid w:val="00D00A23"/>
    <w:rsid w:val="00D00E0A"/>
    <w:rsid w:val="00D00F06"/>
    <w:rsid w:val="00D01307"/>
    <w:rsid w:val="00D0177D"/>
    <w:rsid w:val="00D01793"/>
    <w:rsid w:val="00D02016"/>
    <w:rsid w:val="00D020F5"/>
    <w:rsid w:val="00D022CE"/>
    <w:rsid w:val="00D02943"/>
    <w:rsid w:val="00D02BE9"/>
    <w:rsid w:val="00D03100"/>
    <w:rsid w:val="00D03339"/>
    <w:rsid w:val="00D03435"/>
    <w:rsid w:val="00D03588"/>
    <w:rsid w:val="00D03900"/>
    <w:rsid w:val="00D03913"/>
    <w:rsid w:val="00D03F5F"/>
    <w:rsid w:val="00D03F8F"/>
    <w:rsid w:val="00D04054"/>
    <w:rsid w:val="00D0417F"/>
    <w:rsid w:val="00D04218"/>
    <w:rsid w:val="00D04241"/>
    <w:rsid w:val="00D043E8"/>
    <w:rsid w:val="00D046B9"/>
    <w:rsid w:val="00D04764"/>
    <w:rsid w:val="00D048EF"/>
    <w:rsid w:val="00D04A90"/>
    <w:rsid w:val="00D04D37"/>
    <w:rsid w:val="00D04DDA"/>
    <w:rsid w:val="00D04FA5"/>
    <w:rsid w:val="00D05A0F"/>
    <w:rsid w:val="00D05E08"/>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39A"/>
    <w:rsid w:val="00D11599"/>
    <w:rsid w:val="00D117F0"/>
    <w:rsid w:val="00D11929"/>
    <w:rsid w:val="00D11A8E"/>
    <w:rsid w:val="00D11BFE"/>
    <w:rsid w:val="00D11C12"/>
    <w:rsid w:val="00D11C6E"/>
    <w:rsid w:val="00D11DD1"/>
    <w:rsid w:val="00D1200B"/>
    <w:rsid w:val="00D124F4"/>
    <w:rsid w:val="00D1270F"/>
    <w:rsid w:val="00D1305C"/>
    <w:rsid w:val="00D132B1"/>
    <w:rsid w:val="00D1341C"/>
    <w:rsid w:val="00D1375A"/>
    <w:rsid w:val="00D13ABD"/>
    <w:rsid w:val="00D13FC2"/>
    <w:rsid w:val="00D13FC5"/>
    <w:rsid w:val="00D14029"/>
    <w:rsid w:val="00D14243"/>
    <w:rsid w:val="00D142FF"/>
    <w:rsid w:val="00D1489F"/>
    <w:rsid w:val="00D14ACF"/>
    <w:rsid w:val="00D14C4B"/>
    <w:rsid w:val="00D1527F"/>
    <w:rsid w:val="00D15306"/>
    <w:rsid w:val="00D1574F"/>
    <w:rsid w:val="00D158B2"/>
    <w:rsid w:val="00D1598B"/>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558"/>
    <w:rsid w:val="00D205FA"/>
    <w:rsid w:val="00D20AC1"/>
    <w:rsid w:val="00D20AE5"/>
    <w:rsid w:val="00D20B17"/>
    <w:rsid w:val="00D20F98"/>
    <w:rsid w:val="00D21152"/>
    <w:rsid w:val="00D214D5"/>
    <w:rsid w:val="00D21654"/>
    <w:rsid w:val="00D21693"/>
    <w:rsid w:val="00D21733"/>
    <w:rsid w:val="00D2176F"/>
    <w:rsid w:val="00D21BDD"/>
    <w:rsid w:val="00D21C25"/>
    <w:rsid w:val="00D21D17"/>
    <w:rsid w:val="00D21EF7"/>
    <w:rsid w:val="00D21FEC"/>
    <w:rsid w:val="00D22190"/>
    <w:rsid w:val="00D2228D"/>
    <w:rsid w:val="00D2243A"/>
    <w:rsid w:val="00D2244E"/>
    <w:rsid w:val="00D224CE"/>
    <w:rsid w:val="00D224F3"/>
    <w:rsid w:val="00D2277C"/>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D0"/>
    <w:rsid w:val="00D273DE"/>
    <w:rsid w:val="00D27457"/>
    <w:rsid w:val="00D27647"/>
    <w:rsid w:val="00D278F7"/>
    <w:rsid w:val="00D27ABA"/>
    <w:rsid w:val="00D27CAE"/>
    <w:rsid w:val="00D27DCE"/>
    <w:rsid w:val="00D3004C"/>
    <w:rsid w:val="00D300B3"/>
    <w:rsid w:val="00D3048E"/>
    <w:rsid w:val="00D306B6"/>
    <w:rsid w:val="00D30B61"/>
    <w:rsid w:val="00D310AA"/>
    <w:rsid w:val="00D31194"/>
    <w:rsid w:val="00D31226"/>
    <w:rsid w:val="00D314A5"/>
    <w:rsid w:val="00D31523"/>
    <w:rsid w:val="00D31D9F"/>
    <w:rsid w:val="00D31E5F"/>
    <w:rsid w:val="00D32024"/>
    <w:rsid w:val="00D32143"/>
    <w:rsid w:val="00D324C3"/>
    <w:rsid w:val="00D3265C"/>
    <w:rsid w:val="00D32B27"/>
    <w:rsid w:val="00D32D9C"/>
    <w:rsid w:val="00D32F25"/>
    <w:rsid w:val="00D32F76"/>
    <w:rsid w:val="00D32FF8"/>
    <w:rsid w:val="00D33CD3"/>
    <w:rsid w:val="00D33F28"/>
    <w:rsid w:val="00D33F91"/>
    <w:rsid w:val="00D343E6"/>
    <w:rsid w:val="00D345DA"/>
    <w:rsid w:val="00D3479C"/>
    <w:rsid w:val="00D34941"/>
    <w:rsid w:val="00D3499B"/>
    <w:rsid w:val="00D349BB"/>
    <w:rsid w:val="00D34A82"/>
    <w:rsid w:val="00D34B7F"/>
    <w:rsid w:val="00D350C8"/>
    <w:rsid w:val="00D353FF"/>
    <w:rsid w:val="00D35731"/>
    <w:rsid w:val="00D35759"/>
    <w:rsid w:val="00D357A8"/>
    <w:rsid w:val="00D358CC"/>
    <w:rsid w:val="00D35AAA"/>
    <w:rsid w:val="00D35E00"/>
    <w:rsid w:val="00D35E15"/>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1D0"/>
    <w:rsid w:val="00D42322"/>
    <w:rsid w:val="00D4232C"/>
    <w:rsid w:val="00D42678"/>
    <w:rsid w:val="00D429CF"/>
    <w:rsid w:val="00D42BFA"/>
    <w:rsid w:val="00D42CED"/>
    <w:rsid w:val="00D42D39"/>
    <w:rsid w:val="00D430A6"/>
    <w:rsid w:val="00D432DF"/>
    <w:rsid w:val="00D43364"/>
    <w:rsid w:val="00D43400"/>
    <w:rsid w:val="00D43A85"/>
    <w:rsid w:val="00D44292"/>
    <w:rsid w:val="00D44386"/>
    <w:rsid w:val="00D447C4"/>
    <w:rsid w:val="00D447F6"/>
    <w:rsid w:val="00D44C41"/>
    <w:rsid w:val="00D4503C"/>
    <w:rsid w:val="00D453E9"/>
    <w:rsid w:val="00D45693"/>
    <w:rsid w:val="00D458AA"/>
    <w:rsid w:val="00D45E09"/>
    <w:rsid w:val="00D45E46"/>
    <w:rsid w:val="00D46180"/>
    <w:rsid w:val="00D462CC"/>
    <w:rsid w:val="00D4632E"/>
    <w:rsid w:val="00D4664D"/>
    <w:rsid w:val="00D4699A"/>
    <w:rsid w:val="00D46A54"/>
    <w:rsid w:val="00D46D47"/>
    <w:rsid w:val="00D46E33"/>
    <w:rsid w:val="00D46E75"/>
    <w:rsid w:val="00D46EC8"/>
    <w:rsid w:val="00D47337"/>
    <w:rsid w:val="00D47564"/>
    <w:rsid w:val="00D476D6"/>
    <w:rsid w:val="00D47C86"/>
    <w:rsid w:val="00D47FB6"/>
    <w:rsid w:val="00D504A1"/>
    <w:rsid w:val="00D504CF"/>
    <w:rsid w:val="00D505CA"/>
    <w:rsid w:val="00D50E4F"/>
    <w:rsid w:val="00D51017"/>
    <w:rsid w:val="00D5101E"/>
    <w:rsid w:val="00D5115F"/>
    <w:rsid w:val="00D513BC"/>
    <w:rsid w:val="00D513F8"/>
    <w:rsid w:val="00D51548"/>
    <w:rsid w:val="00D5164E"/>
    <w:rsid w:val="00D51B4B"/>
    <w:rsid w:val="00D51B53"/>
    <w:rsid w:val="00D51D44"/>
    <w:rsid w:val="00D522D6"/>
    <w:rsid w:val="00D5237A"/>
    <w:rsid w:val="00D524E9"/>
    <w:rsid w:val="00D525F4"/>
    <w:rsid w:val="00D52654"/>
    <w:rsid w:val="00D5271B"/>
    <w:rsid w:val="00D52868"/>
    <w:rsid w:val="00D52ECE"/>
    <w:rsid w:val="00D52F48"/>
    <w:rsid w:val="00D5306B"/>
    <w:rsid w:val="00D531DE"/>
    <w:rsid w:val="00D5324B"/>
    <w:rsid w:val="00D53955"/>
    <w:rsid w:val="00D53F55"/>
    <w:rsid w:val="00D54376"/>
    <w:rsid w:val="00D54460"/>
    <w:rsid w:val="00D54916"/>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4F"/>
    <w:rsid w:val="00D5689B"/>
    <w:rsid w:val="00D56B9E"/>
    <w:rsid w:val="00D56C18"/>
    <w:rsid w:val="00D56DDC"/>
    <w:rsid w:val="00D56E4D"/>
    <w:rsid w:val="00D56E67"/>
    <w:rsid w:val="00D56F7D"/>
    <w:rsid w:val="00D570A8"/>
    <w:rsid w:val="00D570DC"/>
    <w:rsid w:val="00D5716B"/>
    <w:rsid w:val="00D57549"/>
    <w:rsid w:val="00D5755E"/>
    <w:rsid w:val="00D57616"/>
    <w:rsid w:val="00D5773F"/>
    <w:rsid w:val="00D577B0"/>
    <w:rsid w:val="00D57841"/>
    <w:rsid w:val="00D578C5"/>
    <w:rsid w:val="00D57ADF"/>
    <w:rsid w:val="00D57C92"/>
    <w:rsid w:val="00D60121"/>
    <w:rsid w:val="00D60342"/>
    <w:rsid w:val="00D6045F"/>
    <w:rsid w:val="00D605D6"/>
    <w:rsid w:val="00D608CA"/>
    <w:rsid w:val="00D60AEB"/>
    <w:rsid w:val="00D60FEE"/>
    <w:rsid w:val="00D61080"/>
    <w:rsid w:val="00D611AD"/>
    <w:rsid w:val="00D619E1"/>
    <w:rsid w:val="00D61D2C"/>
    <w:rsid w:val="00D62248"/>
    <w:rsid w:val="00D62259"/>
    <w:rsid w:val="00D624C6"/>
    <w:rsid w:val="00D62623"/>
    <w:rsid w:val="00D6269D"/>
    <w:rsid w:val="00D62C4E"/>
    <w:rsid w:val="00D62C9C"/>
    <w:rsid w:val="00D62C9D"/>
    <w:rsid w:val="00D6322D"/>
    <w:rsid w:val="00D63479"/>
    <w:rsid w:val="00D63580"/>
    <w:rsid w:val="00D6365C"/>
    <w:rsid w:val="00D637B2"/>
    <w:rsid w:val="00D6395E"/>
    <w:rsid w:val="00D63C6D"/>
    <w:rsid w:val="00D63CCD"/>
    <w:rsid w:val="00D63D91"/>
    <w:rsid w:val="00D63D9E"/>
    <w:rsid w:val="00D63DAD"/>
    <w:rsid w:val="00D64A06"/>
    <w:rsid w:val="00D64C36"/>
    <w:rsid w:val="00D65150"/>
    <w:rsid w:val="00D6515B"/>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55E"/>
    <w:rsid w:val="00D677D5"/>
    <w:rsid w:val="00D67ACD"/>
    <w:rsid w:val="00D67CA4"/>
    <w:rsid w:val="00D67F22"/>
    <w:rsid w:val="00D7051B"/>
    <w:rsid w:val="00D70CBB"/>
    <w:rsid w:val="00D70D05"/>
    <w:rsid w:val="00D70D5E"/>
    <w:rsid w:val="00D715F9"/>
    <w:rsid w:val="00D717A6"/>
    <w:rsid w:val="00D71D9C"/>
    <w:rsid w:val="00D71F00"/>
    <w:rsid w:val="00D721D6"/>
    <w:rsid w:val="00D72447"/>
    <w:rsid w:val="00D72561"/>
    <w:rsid w:val="00D725CF"/>
    <w:rsid w:val="00D725F2"/>
    <w:rsid w:val="00D72836"/>
    <w:rsid w:val="00D72B74"/>
    <w:rsid w:val="00D72D5D"/>
    <w:rsid w:val="00D731BE"/>
    <w:rsid w:val="00D73384"/>
    <w:rsid w:val="00D734EC"/>
    <w:rsid w:val="00D7361F"/>
    <w:rsid w:val="00D736AA"/>
    <w:rsid w:val="00D737F4"/>
    <w:rsid w:val="00D73B97"/>
    <w:rsid w:val="00D73DCD"/>
    <w:rsid w:val="00D73E86"/>
    <w:rsid w:val="00D74104"/>
    <w:rsid w:val="00D7428D"/>
    <w:rsid w:val="00D74475"/>
    <w:rsid w:val="00D744B0"/>
    <w:rsid w:val="00D744C7"/>
    <w:rsid w:val="00D748D3"/>
    <w:rsid w:val="00D74AC4"/>
    <w:rsid w:val="00D74E58"/>
    <w:rsid w:val="00D750FB"/>
    <w:rsid w:val="00D75151"/>
    <w:rsid w:val="00D75244"/>
    <w:rsid w:val="00D752A8"/>
    <w:rsid w:val="00D753BA"/>
    <w:rsid w:val="00D758D0"/>
    <w:rsid w:val="00D75AF5"/>
    <w:rsid w:val="00D75D20"/>
    <w:rsid w:val="00D75E0E"/>
    <w:rsid w:val="00D75E1A"/>
    <w:rsid w:val="00D76590"/>
    <w:rsid w:val="00D769C8"/>
    <w:rsid w:val="00D76BAE"/>
    <w:rsid w:val="00D76E63"/>
    <w:rsid w:val="00D76EED"/>
    <w:rsid w:val="00D77185"/>
    <w:rsid w:val="00D77267"/>
    <w:rsid w:val="00D7728D"/>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461"/>
    <w:rsid w:val="00D8557F"/>
    <w:rsid w:val="00D85585"/>
    <w:rsid w:val="00D8584A"/>
    <w:rsid w:val="00D85CD8"/>
    <w:rsid w:val="00D85CE4"/>
    <w:rsid w:val="00D85D48"/>
    <w:rsid w:val="00D860ED"/>
    <w:rsid w:val="00D86298"/>
    <w:rsid w:val="00D8635A"/>
    <w:rsid w:val="00D86A06"/>
    <w:rsid w:val="00D86C4D"/>
    <w:rsid w:val="00D86CB1"/>
    <w:rsid w:val="00D86D56"/>
    <w:rsid w:val="00D8720A"/>
    <w:rsid w:val="00D878B8"/>
    <w:rsid w:val="00D87FF8"/>
    <w:rsid w:val="00D90127"/>
    <w:rsid w:val="00D90255"/>
    <w:rsid w:val="00D9065A"/>
    <w:rsid w:val="00D9070D"/>
    <w:rsid w:val="00D907AF"/>
    <w:rsid w:val="00D9092A"/>
    <w:rsid w:val="00D90A79"/>
    <w:rsid w:val="00D91325"/>
    <w:rsid w:val="00D9137D"/>
    <w:rsid w:val="00D9146A"/>
    <w:rsid w:val="00D9156D"/>
    <w:rsid w:val="00D91908"/>
    <w:rsid w:val="00D91DB5"/>
    <w:rsid w:val="00D91F91"/>
    <w:rsid w:val="00D9211F"/>
    <w:rsid w:val="00D926B7"/>
    <w:rsid w:val="00D92F09"/>
    <w:rsid w:val="00D92F0F"/>
    <w:rsid w:val="00D931F6"/>
    <w:rsid w:val="00D934B5"/>
    <w:rsid w:val="00D93508"/>
    <w:rsid w:val="00D93592"/>
    <w:rsid w:val="00D935AF"/>
    <w:rsid w:val="00D93686"/>
    <w:rsid w:val="00D938EC"/>
    <w:rsid w:val="00D93D05"/>
    <w:rsid w:val="00D93D11"/>
    <w:rsid w:val="00D93F32"/>
    <w:rsid w:val="00D9422C"/>
    <w:rsid w:val="00D94405"/>
    <w:rsid w:val="00D94575"/>
    <w:rsid w:val="00D94695"/>
    <w:rsid w:val="00D9490F"/>
    <w:rsid w:val="00D9497B"/>
    <w:rsid w:val="00D94A76"/>
    <w:rsid w:val="00D95116"/>
    <w:rsid w:val="00D95378"/>
    <w:rsid w:val="00D95659"/>
    <w:rsid w:val="00D957D6"/>
    <w:rsid w:val="00D95910"/>
    <w:rsid w:val="00D95A6D"/>
    <w:rsid w:val="00D95BF5"/>
    <w:rsid w:val="00D95C5B"/>
    <w:rsid w:val="00D95E78"/>
    <w:rsid w:val="00D96004"/>
    <w:rsid w:val="00D96290"/>
    <w:rsid w:val="00D963A6"/>
    <w:rsid w:val="00D96462"/>
    <w:rsid w:val="00D964A3"/>
    <w:rsid w:val="00D9685D"/>
    <w:rsid w:val="00D969B3"/>
    <w:rsid w:val="00D96AF8"/>
    <w:rsid w:val="00D96C83"/>
    <w:rsid w:val="00D96E3F"/>
    <w:rsid w:val="00D97259"/>
    <w:rsid w:val="00D97420"/>
    <w:rsid w:val="00D9750C"/>
    <w:rsid w:val="00D975E8"/>
    <w:rsid w:val="00D9781E"/>
    <w:rsid w:val="00D97B1F"/>
    <w:rsid w:val="00D97E0E"/>
    <w:rsid w:val="00D97E58"/>
    <w:rsid w:val="00D97F59"/>
    <w:rsid w:val="00D97FFD"/>
    <w:rsid w:val="00DA07CB"/>
    <w:rsid w:val="00DA0D46"/>
    <w:rsid w:val="00DA0EF4"/>
    <w:rsid w:val="00DA13C6"/>
    <w:rsid w:val="00DA1443"/>
    <w:rsid w:val="00DA1F88"/>
    <w:rsid w:val="00DA21F4"/>
    <w:rsid w:val="00DA2346"/>
    <w:rsid w:val="00DA2421"/>
    <w:rsid w:val="00DA2DE2"/>
    <w:rsid w:val="00DA3137"/>
    <w:rsid w:val="00DA3403"/>
    <w:rsid w:val="00DA357B"/>
    <w:rsid w:val="00DA3629"/>
    <w:rsid w:val="00DA37B3"/>
    <w:rsid w:val="00DA37BB"/>
    <w:rsid w:val="00DA3C12"/>
    <w:rsid w:val="00DA3DE5"/>
    <w:rsid w:val="00DA3F2A"/>
    <w:rsid w:val="00DA412A"/>
    <w:rsid w:val="00DA433B"/>
    <w:rsid w:val="00DA43E9"/>
    <w:rsid w:val="00DA456B"/>
    <w:rsid w:val="00DA4590"/>
    <w:rsid w:val="00DA45AC"/>
    <w:rsid w:val="00DA471F"/>
    <w:rsid w:val="00DA4A98"/>
    <w:rsid w:val="00DA4AAC"/>
    <w:rsid w:val="00DA4F1B"/>
    <w:rsid w:val="00DA532E"/>
    <w:rsid w:val="00DA547A"/>
    <w:rsid w:val="00DA564D"/>
    <w:rsid w:val="00DA5827"/>
    <w:rsid w:val="00DA5C88"/>
    <w:rsid w:val="00DA5E1A"/>
    <w:rsid w:val="00DA61D9"/>
    <w:rsid w:val="00DA6705"/>
    <w:rsid w:val="00DA6CCF"/>
    <w:rsid w:val="00DA6F4C"/>
    <w:rsid w:val="00DA6F94"/>
    <w:rsid w:val="00DA7354"/>
    <w:rsid w:val="00DA779D"/>
    <w:rsid w:val="00DA78A5"/>
    <w:rsid w:val="00DA7B7B"/>
    <w:rsid w:val="00DA7E1C"/>
    <w:rsid w:val="00DA7ED0"/>
    <w:rsid w:val="00DB000C"/>
    <w:rsid w:val="00DB0551"/>
    <w:rsid w:val="00DB05AB"/>
    <w:rsid w:val="00DB092A"/>
    <w:rsid w:val="00DB09AE"/>
    <w:rsid w:val="00DB0AAA"/>
    <w:rsid w:val="00DB128A"/>
    <w:rsid w:val="00DB1594"/>
    <w:rsid w:val="00DB1CA6"/>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673"/>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5BF"/>
    <w:rsid w:val="00DB6647"/>
    <w:rsid w:val="00DB66B3"/>
    <w:rsid w:val="00DB66CE"/>
    <w:rsid w:val="00DB67FF"/>
    <w:rsid w:val="00DB682D"/>
    <w:rsid w:val="00DB6A1D"/>
    <w:rsid w:val="00DB701E"/>
    <w:rsid w:val="00DB741D"/>
    <w:rsid w:val="00DB78A9"/>
    <w:rsid w:val="00DC018A"/>
    <w:rsid w:val="00DC01FD"/>
    <w:rsid w:val="00DC02D3"/>
    <w:rsid w:val="00DC038A"/>
    <w:rsid w:val="00DC0710"/>
    <w:rsid w:val="00DC0C15"/>
    <w:rsid w:val="00DC0F3E"/>
    <w:rsid w:val="00DC110B"/>
    <w:rsid w:val="00DC157D"/>
    <w:rsid w:val="00DC199A"/>
    <w:rsid w:val="00DC1A30"/>
    <w:rsid w:val="00DC1BA4"/>
    <w:rsid w:val="00DC2307"/>
    <w:rsid w:val="00DC2A4E"/>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239"/>
    <w:rsid w:val="00DC537B"/>
    <w:rsid w:val="00DC55E2"/>
    <w:rsid w:val="00DC56BB"/>
    <w:rsid w:val="00DC56F7"/>
    <w:rsid w:val="00DC5754"/>
    <w:rsid w:val="00DC5885"/>
    <w:rsid w:val="00DC59B5"/>
    <w:rsid w:val="00DC5B73"/>
    <w:rsid w:val="00DC5E76"/>
    <w:rsid w:val="00DC5F6C"/>
    <w:rsid w:val="00DC6438"/>
    <w:rsid w:val="00DC6670"/>
    <w:rsid w:val="00DC681F"/>
    <w:rsid w:val="00DC6974"/>
    <w:rsid w:val="00DC6A25"/>
    <w:rsid w:val="00DC6A2F"/>
    <w:rsid w:val="00DC717E"/>
    <w:rsid w:val="00DC73C5"/>
    <w:rsid w:val="00DC743A"/>
    <w:rsid w:val="00DC76FB"/>
    <w:rsid w:val="00DC7787"/>
    <w:rsid w:val="00DC7B91"/>
    <w:rsid w:val="00DC7C94"/>
    <w:rsid w:val="00DC7FE1"/>
    <w:rsid w:val="00DD0195"/>
    <w:rsid w:val="00DD01AA"/>
    <w:rsid w:val="00DD029B"/>
    <w:rsid w:val="00DD0A6D"/>
    <w:rsid w:val="00DD0D41"/>
    <w:rsid w:val="00DD106E"/>
    <w:rsid w:val="00DD10AE"/>
    <w:rsid w:val="00DD116B"/>
    <w:rsid w:val="00DD12F2"/>
    <w:rsid w:val="00DD1621"/>
    <w:rsid w:val="00DD1A47"/>
    <w:rsid w:val="00DD1FDC"/>
    <w:rsid w:val="00DD2378"/>
    <w:rsid w:val="00DD23D9"/>
    <w:rsid w:val="00DD245E"/>
    <w:rsid w:val="00DD2564"/>
    <w:rsid w:val="00DD27BB"/>
    <w:rsid w:val="00DD2833"/>
    <w:rsid w:val="00DD3171"/>
    <w:rsid w:val="00DD3212"/>
    <w:rsid w:val="00DD3734"/>
    <w:rsid w:val="00DD373E"/>
    <w:rsid w:val="00DD3C9F"/>
    <w:rsid w:val="00DD3FEE"/>
    <w:rsid w:val="00DD413A"/>
    <w:rsid w:val="00DD4427"/>
    <w:rsid w:val="00DD47F0"/>
    <w:rsid w:val="00DD48C7"/>
    <w:rsid w:val="00DD48D9"/>
    <w:rsid w:val="00DD4904"/>
    <w:rsid w:val="00DD4B69"/>
    <w:rsid w:val="00DD529D"/>
    <w:rsid w:val="00DD5910"/>
    <w:rsid w:val="00DD591D"/>
    <w:rsid w:val="00DD5A66"/>
    <w:rsid w:val="00DD5EB7"/>
    <w:rsid w:val="00DD6291"/>
    <w:rsid w:val="00DD6734"/>
    <w:rsid w:val="00DD68C2"/>
    <w:rsid w:val="00DD6CCC"/>
    <w:rsid w:val="00DD7093"/>
    <w:rsid w:val="00DD72A8"/>
    <w:rsid w:val="00DD72F8"/>
    <w:rsid w:val="00DD7304"/>
    <w:rsid w:val="00DD731D"/>
    <w:rsid w:val="00DD74F6"/>
    <w:rsid w:val="00DD779D"/>
    <w:rsid w:val="00DD7AE3"/>
    <w:rsid w:val="00DD7B85"/>
    <w:rsid w:val="00DD7BFA"/>
    <w:rsid w:val="00DD7D99"/>
    <w:rsid w:val="00DD7E84"/>
    <w:rsid w:val="00DD7F58"/>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91B"/>
    <w:rsid w:val="00DE4564"/>
    <w:rsid w:val="00DE4668"/>
    <w:rsid w:val="00DE4CBC"/>
    <w:rsid w:val="00DE593B"/>
    <w:rsid w:val="00DE5B41"/>
    <w:rsid w:val="00DE5E71"/>
    <w:rsid w:val="00DE60B3"/>
    <w:rsid w:val="00DE699A"/>
    <w:rsid w:val="00DE6D06"/>
    <w:rsid w:val="00DE7015"/>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3CE"/>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262"/>
    <w:rsid w:val="00DF5633"/>
    <w:rsid w:val="00DF5A72"/>
    <w:rsid w:val="00DF5BC6"/>
    <w:rsid w:val="00DF5D0E"/>
    <w:rsid w:val="00DF6058"/>
    <w:rsid w:val="00DF63C7"/>
    <w:rsid w:val="00DF6BE8"/>
    <w:rsid w:val="00DF6EED"/>
    <w:rsid w:val="00DF70CF"/>
    <w:rsid w:val="00DF73B5"/>
    <w:rsid w:val="00DF73DD"/>
    <w:rsid w:val="00DF7610"/>
    <w:rsid w:val="00DF783B"/>
    <w:rsid w:val="00DF7A69"/>
    <w:rsid w:val="00DF7C4C"/>
    <w:rsid w:val="00DF7CA9"/>
    <w:rsid w:val="00DF7E27"/>
    <w:rsid w:val="00DF7EB3"/>
    <w:rsid w:val="00E000AB"/>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2FF3"/>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D6F"/>
    <w:rsid w:val="00E05EFD"/>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173"/>
    <w:rsid w:val="00E14307"/>
    <w:rsid w:val="00E148B6"/>
    <w:rsid w:val="00E14ACF"/>
    <w:rsid w:val="00E14F89"/>
    <w:rsid w:val="00E14F97"/>
    <w:rsid w:val="00E14FE5"/>
    <w:rsid w:val="00E15100"/>
    <w:rsid w:val="00E15211"/>
    <w:rsid w:val="00E1530B"/>
    <w:rsid w:val="00E1538E"/>
    <w:rsid w:val="00E1543D"/>
    <w:rsid w:val="00E154F8"/>
    <w:rsid w:val="00E1557E"/>
    <w:rsid w:val="00E158E4"/>
    <w:rsid w:val="00E1594D"/>
    <w:rsid w:val="00E15A00"/>
    <w:rsid w:val="00E15A89"/>
    <w:rsid w:val="00E15D69"/>
    <w:rsid w:val="00E15D6E"/>
    <w:rsid w:val="00E15E63"/>
    <w:rsid w:val="00E15FAF"/>
    <w:rsid w:val="00E15FC9"/>
    <w:rsid w:val="00E16126"/>
    <w:rsid w:val="00E1615B"/>
    <w:rsid w:val="00E161A5"/>
    <w:rsid w:val="00E166C1"/>
    <w:rsid w:val="00E1689F"/>
    <w:rsid w:val="00E16B03"/>
    <w:rsid w:val="00E16C66"/>
    <w:rsid w:val="00E16CAC"/>
    <w:rsid w:val="00E17259"/>
    <w:rsid w:val="00E1737D"/>
    <w:rsid w:val="00E17789"/>
    <w:rsid w:val="00E17944"/>
    <w:rsid w:val="00E179FD"/>
    <w:rsid w:val="00E17A01"/>
    <w:rsid w:val="00E17D20"/>
    <w:rsid w:val="00E2017B"/>
    <w:rsid w:val="00E203B4"/>
    <w:rsid w:val="00E20501"/>
    <w:rsid w:val="00E205D1"/>
    <w:rsid w:val="00E206FD"/>
    <w:rsid w:val="00E20767"/>
    <w:rsid w:val="00E20BCD"/>
    <w:rsid w:val="00E20C91"/>
    <w:rsid w:val="00E20CE3"/>
    <w:rsid w:val="00E20F6F"/>
    <w:rsid w:val="00E210FA"/>
    <w:rsid w:val="00E21213"/>
    <w:rsid w:val="00E21239"/>
    <w:rsid w:val="00E218E3"/>
    <w:rsid w:val="00E21F58"/>
    <w:rsid w:val="00E21FD1"/>
    <w:rsid w:val="00E2229E"/>
    <w:rsid w:val="00E22312"/>
    <w:rsid w:val="00E22680"/>
    <w:rsid w:val="00E22B93"/>
    <w:rsid w:val="00E22DDD"/>
    <w:rsid w:val="00E230F8"/>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58"/>
    <w:rsid w:val="00E27BD2"/>
    <w:rsid w:val="00E27F23"/>
    <w:rsid w:val="00E303A4"/>
    <w:rsid w:val="00E3044C"/>
    <w:rsid w:val="00E30460"/>
    <w:rsid w:val="00E3057F"/>
    <w:rsid w:val="00E30620"/>
    <w:rsid w:val="00E309B6"/>
    <w:rsid w:val="00E309CA"/>
    <w:rsid w:val="00E30B45"/>
    <w:rsid w:val="00E31558"/>
    <w:rsid w:val="00E3165E"/>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50E"/>
    <w:rsid w:val="00E34566"/>
    <w:rsid w:val="00E34913"/>
    <w:rsid w:val="00E34ADA"/>
    <w:rsid w:val="00E34B16"/>
    <w:rsid w:val="00E34C08"/>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AD2"/>
    <w:rsid w:val="00E37E8E"/>
    <w:rsid w:val="00E37FCC"/>
    <w:rsid w:val="00E400F4"/>
    <w:rsid w:val="00E40271"/>
    <w:rsid w:val="00E4079E"/>
    <w:rsid w:val="00E408DB"/>
    <w:rsid w:val="00E41085"/>
    <w:rsid w:val="00E41333"/>
    <w:rsid w:val="00E414E7"/>
    <w:rsid w:val="00E41ED1"/>
    <w:rsid w:val="00E42308"/>
    <w:rsid w:val="00E423DD"/>
    <w:rsid w:val="00E42917"/>
    <w:rsid w:val="00E432E7"/>
    <w:rsid w:val="00E434D0"/>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5E9D"/>
    <w:rsid w:val="00E45F5B"/>
    <w:rsid w:val="00E46268"/>
    <w:rsid w:val="00E4637D"/>
    <w:rsid w:val="00E4675B"/>
    <w:rsid w:val="00E468B6"/>
    <w:rsid w:val="00E46910"/>
    <w:rsid w:val="00E4729C"/>
    <w:rsid w:val="00E476F8"/>
    <w:rsid w:val="00E4774D"/>
    <w:rsid w:val="00E4777C"/>
    <w:rsid w:val="00E47D11"/>
    <w:rsid w:val="00E50035"/>
    <w:rsid w:val="00E50100"/>
    <w:rsid w:val="00E50220"/>
    <w:rsid w:val="00E50866"/>
    <w:rsid w:val="00E50998"/>
    <w:rsid w:val="00E50C33"/>
    <w:rsid w:val="00E50CF3"/>
    <w:rsid w:val="00E50D95"/>
    <w:rsid w:val="00E50DF8"/>
    <w:rsid w:val="00E5169C"/>
    <w:rsid w:val="00E516D0"/>
    <w:rsid w:val="00E517BE"/>
    <w:rsid w:val="00E51B8A"/>
    <w:rsid w:val="00E51C21"/>
    <w:rsid w:val="00E51F4B"/>
    <w:rsid w:val="00E52227"/>
    <w:rsid w:val="00E522C3"/>
    <w:rsid w:val="00E52531"/>
    <w:rsid w:val="00E52AE0"/>
    <w:rsid w:val="00E52DFA"/>
    <w:rsid w:val="00E52EC5"/>
    <w:rsid w:val="00E534A6"/>
    <w:rsid w:val="00E534DA"/>
    <w:rsid w:val="00E53B0A"/>
    <w:rsid w:val="00E53C5E"/>
    <w:rsid w:val="00E53C72"/>
    <w:rsid w:val="00E53E07"/>
    <w:rsid w:val="00E53F11"/>
    <w:rsid w:val="00E5406F"/>
    <w:rsid w:val="00E54094"/>
    <w:rsid w:val="00E544EA"/>
    <w:rsid w:val="00E5486B"/>
    <w:rsid w:val="00E549BA"/>
    <w:rsid w:val="00E549FD"/>
    <w:rsid w:val="00E54A20"/>
    <w:rsid w:val="00E54B73"/>
    <w:rsid w:val="00E54CF9"/>
    <w:rsid w:val="00E54E01"/>
    <w:rsid w:val="00E54EA5"/>
    <w:rsid w:val="00E562A6"/>
    <w:rsid w:val="00E5632B"/>
    <w:rsid w:val="00E567E9"/>
    <w:rsid w:val="00E56C03"/>
    <w:rsid w:val="00E56DFC"/>
    <w:rsid w:val="00E57818"/>
    <w:rsid w:val="00E57B9E"/>
    <w:rsid w:val="00E57CE8"/>
    <w:rsid w:val="00E57E2F"/>
    <w:rsid w:val="00E57E96"/>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321"/>
    <w:rsid w:val="00E6243C"/>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D4"/>
    <w:rsid w:val="00E64CFA"/>
    <w:rsid w:val="00E6521D"/>
    <w:rsid w:val="00E6548F"/>
    <w:rsid w:val="00E65514"/>
    <w:rsid w:val="00E655AD"/>
    <w:rsid w:val="00E6567F"/>
    <w:rsid w:val="00E65862"/>
    <w:rsid w:val="00E65A70"/>
    <w:rsid w:val="00E662CB"/>
    <w:rsid w:val="00E66E90"/>
    <w:rsid w:val="00E66FB9"/>
    <w:rsid w:val="00E673D6"/>
    <w:rsid w:val="00E6749F"/>
    <w:rsid w:val="00E676AF"/>
    <w:rsid w:val="00E67AAC"/>
    <w:rsid w:val="00E67EEB"/>
    <w:rsid w:val="00E67F4B"/>
    <w:rsid w:val="00E70055"/>
    <w:rsid w:val="00E703F4"/>
    <w:rsid w:val="00E70A8A"/>
    <w:rsid w:val="00E70BC5"/>
    <w:rsid w:val="00E70C8C"/>
    <w:rsid w:val="00E70D59"/>
    <w:rsid w:val="00E70E0F"/>
    <w:rsid w:val="00E70F72"/>
    <w:rsid w:val="00E70FCD"/>
    <w:rsid w:val="00E7109F"/>
    <w:rsid w:val="00E7129C"/>
    <w:rsid w:val="00E7131A"/>
    <w:rsid w:val="00E718E1"/>
    <w:rsid w:val="00E71A5C"/>
    <w:rsid w:val="00E71D27"/>
    <w:rsid w:val="00E72753"/>
    <w:rsid w:val="00E72BE9"/>
    <w:rsid w:val="00E72C3C"/>
    <w:rsid w:val="00E72C5E"/>
    <w:rsid w:val="00E72D8A"/>
    <w:rsid w:val="00E72FFD"/>
    <w:rsid w:val="00E73163"/>
    <w:rsid w:val="00E732B4"/>
    <w:rsid w:val="00E73902"/>
    <w:rsid w:val="00E739D3"/>
    <w:rsid w:val="00E74013"/>
    <w:rsid w:val="00E7435B"/>
    <w:rsid w:val="00E746C5"/>
    <w:rsid w:val="00E74A7C"/>
    <w:rsid w:val="00E74FD6"/>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E01"/>
    <w:rsid w:val="00E77023"/>
    <w:rsid w:val="00E77025"/>
    <w:rsid w:val="00E7743B"/>
    <w:rsid w:val="00E77469"/>
    <w:rsid w:val="00E77568"/>
    <w:rsid w:val="00E77A2A"/>
    <w:rsid w:val="00E77D58"/>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071"/>
    <w:rsid w:val="00E8310E"/>
    <w:rsid w:val="00E8344A"/>
    <w:rsid w:val="00E8365B"/>
    <w:rsid w:val="00E83905"/>
    <w:rsid w:val="00E83997"/>
    <w:rsid w:val="00E83C5F"/>
    <w:rsid w:val="00E83D77"/>
    <w:rsid w:val="00E84120"/>
    <w:rsid w:val="00E8419E"/>
    <w:rsid w:val="00E8426A"/>
    <w:rsid w:val="00E842BB"/>
    <w:rsid w:val="00E843FE"/>
    <w:rsid w:val="00E848F3"/>
    <w:rsid w:val="00E84A9D"/>
    <w:rsid w:val="00E84B3B"/>
    <w:rsid w:val="00E84B75"/>
    <w:rsid w:val="00E84C9E"/>
    <w:rsid w:val="00E84D5A"/>
    <w:rsid w:val="00E84E03"/>
    <w:rsid w:val="00E84F06"/>
    <w:rsid w:val="00E84F65"/>
    <w:rsid w:val="00E851AB"/>
    <w:rsid w:val="00E853E0"/>
    <w:rsid w:val="00E853E4"/>
    <w:rsid w:val="00E854FB"/>
    <w:rsid w:val="00E8555F"/>
    <w:rsid w:val="00E8575A"/>
    <w:rsid w:val="00E85C3A"/>
    <w:rsid w:val="00E85D98"/>
    <w:rsid w:val="00E85F0C"/>
    <w:rsid w:val="00E86010"/>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A1"/>
    <w:rsid w:val="00E90CBC"/>
    <w:rsid w:val="00E90D39"/>
    <w:rsid w:val="00E910E4"/>
    <w:rsid w:val="00E911F5"/>
    <w:rsid w:val="00E912E6"/>
    <w:rsid w:val="00E916B8"/>
    <w:rsid w:val="00E91745"/>
    <w:rsid w:val="00E91891"/>
    <w:rsid w:val="00E91962"/>
    <w:rsid w:val="00E91DF8"/>
    <w:rsid w:val="00E91E30"/>
    <w:rsid w:val="00E91E79"/>
    <w:rsid w:val="00E91F97"/>
    <w:rsid w:val="00E92044"/>
    <w:rsid w:val="00E921E9"/>
    <w:rsid w:val="00E925AB"/>
    <w:rsid w:val="00E925CC"/>
    <w:rsid w:val="00E928FA"/>
    <w:rsid w:val="00E929A5"/>
    <w:rsid w:val="00E92AD0"/>
    <w:rsid w:val="00E92FE3"/>
    <w:rsid w:val="00E938A0"/>
    <w:rsid w:val="00E93E88"/>
    <w:rsid w:val="00E93EB0"/>
    <w:rsid w:val="00E93F0D"/>
    <w:rsid w:val="00E94145"/>
    <w:rsid w:val="00E947ED"/>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81F"/>
    <w:rsid w:val="00E978BC"/>
    <w:rsid w:val="00EA03DB"/>
    <w:rsid w:val="00EA050C"/>
    <w:rsid w:val="00EA05D1"/>
    <w:rsid w:val="00EA06EA"/>
    <w:rsid w:val="00EA06F1"/>
    <w:rsid w:val="00EA0AF6"/>
    <w:rsid w:val="00EA0C35"/>
    <w:rsid w:val="00EA0CCA"/>
    <w:rsid w:val="00EA0CF4"/>
    <w:rsid w:val="00EA0E44"/>
    <w:rsid w:val="00EA1027"/>
    <w:rsid w:val="00EA1336"/>
    <w:rsid w:val="00EA136B"/>
    <w:rsid w:val="00EA13A0"/>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A4C"/>
    <w:rsid w:val="00EA4A7A"/>
    <w:rsid w:val="00EA4AEA"/>
    <w:rsid w:val="00EA5073"/>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EA"/>
    <w:rsid w:val="00EB1347"/>
    <w:rsid w:val="00EB13E4"/>
    <w:rsid w:val="00EB161E"/>
    <w:rsid w:val="00EB1865"/>
    <w:rsid w:val="00EB1E49"/>
    <w:rsid w:val="00EB2589"/>
    <w:rsid w:val="00EB2883"/>
    <w:rsid w:val="00EB2DE8"/>
    <w:rsid w:val="00EB2EBB"/>
    <w:rsid w:val="00EB2F81"/>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D4"/>
    <w:rsid w:val="00EB7CED"/>
    <w:rsid w:val="00EB7F05"/>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CB"/>
    <w:rsid w:val="00EC6331"/>
    <w:rsid w:val="00EC63BE"/>
    <w:rsid w:val="00EC66F8"/>
    <w:rsid w:val="00EC6BFD"/>
    <w:rsid w:val="00EC7048"/>
    <w:rsid w:val="00EC7172"/>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DA"/>
    <w:rsid w:val="00ED0E63"/>
    <w:rsid w:val="00ED11E8"/>
    <w:rsid w:val="00ED123A"/>
    <w:rsid w:val="00ED1261"/>
    <w:rsid w:val="00ED148B"/>
    <w:rsid w:val="00ED1D0B"/>
    <w:rsid w:val="00ED1E2F"/>
    <w:rsid w:val="00ED1E8C"/>
    <w:rsid w:val="00ED2295"/>
    <w:rsid w:val="00ED2651"/>
    <w:rsid w:val="00ED2752"/>
    <w:rsid w:val="00ED2AC6"/>
    <w:rsid w:val="00ED2D61"/>
    <w:rsid w:val="00ED3671"/>
    <w:rsid w:val="00ED3719"/>
    <w:rsid w:val="00ED37D8"/>
    <w:rsid w:val="00ED38DE"/>
    <w:rsid w:val="00ED3D8F"/>
    <w:rsid w:val="00ED3E0D"/>
    <w:rsid w:val="00ED441A"/>
    <w:rsid w:val="00ED4468"/>
    <w:rsid w:val="00ED46D7"/>
    <w:rsid w:val="00ED49E4"/>
    <w:rsid w:val="00ED52CC"/>
    <w:rsid w:val="00ED53BD"/>
    <w:rsid w:val="00ED55F1"/>
    <w:rsid w:val="00ED57C2"/>
    <w:rsid w:val="00ED57D7"/>
    <w:rsid w:val="00ED5874"/>
    <w:rsid w:val="00ED5C02"/>
    <w:rsid w:val="00ED6371"/>
    <w:rsid w:val="00ED67E9"/>
    <w:rsid w:val="00ED6941"/>
    <w:rsid w:val="00ED6C6A"/>
    <w:rsid w:val="00ED70EB"/>
    <w:rsid w:val="00ED7224"/>
    <w:rsid w:val="00ED722A"/>
    <w:rsid w:val="00ED727E"/>
    <w:rsid w:val="00ED730B"/>
    <w:rsid w:val="00ED74B3"/>
    <w:rsid w:val="00ED7678"/>
    <w:rsid w:val="00EE0112"/>
    <w:rsid w:val="00EE014F"/>
    <w:rsid w:val="00EE028A"/>
    <w:rsid w:val="00EE0D40"/>
    <w:rsid w:val="00EE118C"/>
    <w:rsid w:val="00EE11AF"/>
    <w:rsid w:val="00EE1502"/>
    <w:rsid w:val="00EE1685"/>
    <w:rsid w:val="00EE1919"/>
    <w:rsid w:val="00EE19FC"/>
    <w:rsid w:val="00EE1D4A"/>
    <w:rsid w:val="00EE1D80"/>
    <w:rsid w:val="00EE212A"/>
    <w:rsid w:val="00EE249C"/>
    <w:rsid w:val="00EE26B0"/>
    <w:rsid w:val="00EE2890"/>
    <w:rsid w:val="00EE2E8F"/>
    <w:rsid w:val="00EE2ED9"/>
    <w:rsid w:val="00EE300D"/>
    <w:rsid w:val="00EE3342"/>
    <w:rsid w:val="00EE353B"/>
    <w:rsid w:val="00EE38E7"/>
    <w:rsid w:val="00EE3D06"/>
    <w:rsid w:val="00EE3FD2"/>
    <w:rsid w:val="00EE4262"/>
    <w:rsid w:val="00EE44EF"/>
    <w:rsid w:val="00EE496E"/>
    <w:rsid w:val="00EE49AF"/>
    <w:rsid w:val="00EE52C8"/>
    <w:rsid w:val="00EE5A0B"/>
    <w:rsid w:val="00EE5A1C"/>
    <w:rsid w:val="00EE5AB7"/>
    <w:rsid w:val="00EE622E"/>
    <w:rsid w:val="00EE6630"/>
    <w:rsid w:val="00EE6981"/>
    <w:rsid w:val="00EE6C0A"/>
    <w:rsid w:val="00EE6E68"/>
    <w:rsid w:val="00EE6F7F"/>
    <w:rsid w:val="00EE7159"/>
    <w:rsid w:val="00EE7336"/>
    <w:rsid w:val="00EE763B"/>
    <w:rsid w:val="00EE7D0E"/>
    <w:rsid w:val="00EE7DA3"/>
    <w:rsid w:val="00EE7DDC"/>
    <w:rsid w:val="00EE7F20"/>
    <w:rsid w:val="00EF0DD2"/>
    <w:rsid w:val="00EF0F64"/>
    <w:rsid w:val="00EF101A"/>
    <w:rsid w:val="00EF103A"/>
    <w:rsid w:val="00EF1B06"/>
    <w:rsid w:val="00EF1D37"/>
    <w:rsid w:val="00EF1E8C"/>
    <w:rsid w:val="00EF1E97"/>
    <w:rsid w:val="00EF1F3C"/>
    <w:rsid w:val="00EF20BF"/>
    <w:rsid w:val="00EF22E8"/>
    <w:rsid w:val="00EF23AC"/>
    <w:rsid w:val="00EF2827"/>
    <w:rsid w:val="00EF285F"/>
    <w:rsid w:val="00EF2914"/>
    <w:rsid w:val="00EF29EE"/>
    <w:rsid w:val="00EF2D8D"/>
    <w:rsid w:val="00EF2EA4"/>
    <w:rsid w:val="00EF324F"/>
    <w:rsid w:val="00EF349D"/>
    <w:rsid w:val="00EF351D"/>
    <w:rsid w:val="00EF366C"/>
    <w:rsid w:val="00EF39BE"/>
    <w:rsid w:val="00EF3C32"/>
    <w:rsid w:val="00EF3D27"/>
    <w:rsid w:val="00EF43C3"/>
    <w:rsid w:val="00EF5135"/>
    <w:rsid w:val="00EF55FC"/>
    <w:rsid w:val="00EF5742"/>
    <w:rsid w:val="00EF5869"/>
    <w:rsid w:val="00EF5C0B"/>
    <w:rsid w:val="00EF5C36"/>
    <w:rsid w:val="00EF5C41"/>
    <w:rsid w:val="00EF5CB9"/>
    <w:rsid w:val="00EF5F3B"/>
    <w:rsid w:val="00EF5F75"/>
    <w:rsid w:val="00EF6685"/>
    <w:rsid w:val="00EF6878"/>
    <w:rsid w:val="00EF6F22"/>
    <w:rsid w:val="00EF74F9"/>
    <w:rsid w:val="00EF78C9"/>
    <w:rsid w:val="00EF7AFC"/>
    <w:rsid w:val="00EF7C1C"/>
    <w:rsid w:val="00EF7C60"/>
    <w:rsid w:val="00EF7C9F"/>
    <w:rsid w:val="00EF7D6D"/>
    <w:rsid w:val="00EF7E25"/>
    <w:rsid w:val="00EF7F84"/>
    <w:rsid w:val="00F000A7"/>
    <w:rsid w:val="00F0027B"/>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9D3"/>
    <w:rsid w:val="00F03B3A"/>
    <w:rsid w:val="00F03D82"/>
    <w:rsid w:val="00F03DCA"/>
    <w:rsid w:val="00F03E64"/>
    <w:rsid w:val="00F0414D"/>
    <w:rsid w:val="00F04434"/>
    <w:rsid w:val="00F044AC"/>
    <w:rsid w:val="00F044B5"/>
    <w:rsid w:val="00F04734"/>
    <w:rsid w:val="00F04846"/>
    <w:rsid w:val="00F04A52"/>
    <w:rsid w:val="00F05790"/>
    <w:rsid w:val="00F0581F"/>
    <w:rsid w:val="00F05D60"/>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91"/>
    <w:rsid w:val="00F171BF"/>
    <w:rsid w:val="00F177E3"/>
    <w:rsid w:val="00F17872"/>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106"/>
    <w:rsid w:val="00F247E6"/>
    <w:rsid w:val="00F24800"/>
    <w:rsid w:val="00F24A06"/>
    <w:rsid w:val="00F252A6"/>
    <w:rsid w:val="00F2531E"/>
    <w:rsid w:val="00F25347"/>
    <w:rsid w:val="00F253AC"/>
    <w:rsid w:val="00F254BE"/>
    <w:rsid w:val="00F25917"/>
    <w:rsid w:val="00F25A17"/>
    <w:rsid w:val="00F25AB5"/>
    <w:rsid w:val="00F25C24"/>
    <w:rsid w:val="00F25D7C"/>
    <w:rsid w:val="00F25ED2"/>
    <w:rsid w:val="00F25FE9"/>
    <w:rsid w:val="00F2616E"/>
    <w:rsid w:val="00F2619E"/>
    <w:rsid w:val="00F265D0"/>
    <w:rsid w:val="00F266DB"/>
    <w:rsid w:val="00F267E4"/>
    <w:rsid w:val="00F267E9"/>
    <w:rsid w:val="00F26A18"/>
    <w:rsid w:val="00F26A6D"/>
    <w:rsid w:val="00F26B70"/>
    <w:rsid w:val="00F26B9C"/>
    <w:rsid w:val="00F26C40"/>
    <w:rsid w:val="00F26E2C"/>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C25"/>
    <w:rsid w:val="00F37E36"/>
    <w:rsid w:val="00F37E6B"/>
    <w:rsid w:val="00F4013A"/>
    <w:rsid w:val="00F4039C"/>
    <w:rsid w:val="00F40694"/>
    <w:rsid w:val="00F408BC"/>
    <w:rsid w:val="00F40B38"/>
    <w:rsid w:val="00F40CEE"/>
    <w:rsid w:val="00F40E5D"/>
    <w:rsid w:val="00F410E5"/>
    <w:rsid w:val="00F41531"/>
    <w:rsid w:val="00F41661"/>
    <w:rsid w:val="00F41697"/>
    <w:rsid w:val="00F41757"/>
    <w:rsid w:val="00F419E7"/>
    <w:rsid w:val="00F41C3E"/>
    <w:rsid w:val="00F41DA4"/>
    <w:rsid w:val="00F42422"/>
    <w:rsid w:val="00F4243F"/>
    <w:rsid w:val="00F42471"/>
    <w:rsid w:val="00F427E1"/>
    <w:rsid w:val="00F42BB9"/>
    <w:rsid w:val="00F42BC0"/>
    <w:rsid w:val="00F4312A"/>
    <w:rsid w:val="00F433AB"/>
    <w:rsid w:val="00F434DC"/>
    <w:rsid w:val="00F43ACD"/>
    <w:rsid w:val="00F43BBB"/>
    <w:rsid w:val="00F43C3E"/>
    <w:rsid w:val="00F4412F"/>
    <w:rsid w:val="00F44626"/>
    <w:rsid w:val="00F44679"/>
    <w:rsid w:val="00F44EE6"/>
    <w:rsid w:val="00F45047"/>
    <w:rsid w:val="00F45262"/>
    <w:rsid w:val="00F45450"/>
    <w:rsid w:val="00F45753"/>
    <w:rsid w:val="00F4593E"/>
    <w:rsid w:val="00F45965"/>
    <w:rsid w:val="00F45A90"/>
    <w:rsid w:val="00F45C93"/>
    <w:rsid w:val="00F46030"/>
    <w:rsid w:val="00F4619F"/>
    <w:rsid w:val="00F465CF"/>
    <w:rsid w:val="00F465D6"/>
    <w:rsid w:val="00F465FF"/>
    <w:rsid w:val="00F46653"/>
    <w:rsid w:val="00F4677B"/>
    <w:rsid w:val="00F467B4"/>
    <w:rsid w:val="00F46B3C"/>
    <w:rsid w:val="00F46D6B"/>
    <w:rsid w:val="00F47280"/>
    <w:rsid w:val="00F473FF"/>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B4F"/>
    <w:rsid w:val="00F53C3B"/>
    <w:rsid w:val="00F5402E"/>
    <w:rsid w:val="00F54172"/>
    <w:rsid w:val="00F542C9"/>
    <w:rsid w:val="00F54367"/>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383"/>
    <w:rsid w:val="00F618C2"/>
    <w:rsid w:val="00F61980"/>
    <w:rsid w:val="00F61A25"/>
    <w:rsid w:val="00F61A42"/>
    <w:rsid w:val="00F61EE5"/>
    <w:rsid w:val="00F623AA"/>
    <w:rsid w:val="00F62582"/>
    <w:rsid w:val="00F627E9"/>
    <w:rsid w:val="00F62897"/>
    <w:rsid w:val="00F62A3E"/>
    <w:rsid w:val="00F62B53"/>
    <w:rsid w:val="00F62C86"/>
    <w:rsid w:val="00F62C99"/>
    <w:rsid w:val="00F62CBF"/>
    <w:rsid w:val="00F63460"/>
    <w:rsid w:val="00F63682"/>
    <w:rsid w:val="00F637B4"/>
    <w:rsid w:val="00F638FC"/>
    <w:rsid w:val="00F63D1E"/>
    <w:rsid w:val="00F63E13"/>
    <w:rsid w:val="00F64146"/>
    <w:rsid w:val="00F6427D"/>
    <w:rsid w:val="00F64734"/>
    <w:rsid w:val="00F64741"/>
    <w:rsid w:val="00F64752"/>
    <w:rsid w:val="00F65018"/>
    <w:rsid w:val="00F653D9"/>
    <w:rsid w:val="00F659D9"/>
    <w:rsid w:val="00F65CDA"/>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76F"/>
    <w:rsid w:val="00F71E06"/>
    <w:rsid w:val="00F7237E"/>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7CD"/>
    <w:rsid w:val="00F749B3"/>
    <w:rsid w:val="00F74C58"/>
    <w:rsid w:val="00F74CA8"/>
    <w:rsid w:val="00F74FF6"/>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04F"/>
    <w:rsid w:val="00F80217"/>
    <w:rsid w:val="00F807F8"/>
    <w:rsid w:val="00F80833"/>
    <w:rsid w:val="00F80989"/>
    <w:rsid w:val="00F81044"/>
    <w:rsid w:val="00F813FE"/>
    <w:rsid w:val="00F81415"/>
    <w:rsid w:val="00F815E0"/>
    <w:rsid w:val="00F81641"/>
    <w:rsid w:val="00F81652"/>
    <w:rsid w:val="00F81697"/>
    <w:rsid w:val="00F81D31"/>
    <w:rsid w:val="00F81E62"/>
    <w:rsid w:val="00F82438"/>
    <w:rsid w:val="00F825CD"/>
    <w:rsid w:val="00F8277B"/>
    <w:rsid w:val="00F82851"/>
    <w:rsid w:val="00F828DD"/>
    <w:rsid w:val="00F828FC"/>
    <w:rsid w:val="00F82B12"/>
    <w:rsid w:val="00F82CA6"/>
    <w:rsid w:val="00F8317B"/>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324"/>
    <w:rsid w:val="00F86641"/>
    <w:rsid w:val="00F867B2"/>
    <w:rsid w:val="00F867D0"/>
    <w:rsid w:val="00F8698E"/>
    <w:rsid w:val="00F86AB1"/>
    <w:rsid w:val="00F86ACE"/>
    <w:rsid w:val="00F86CE6"/>
    <w:rsid w:val="00F86F27"/>
    <w:rsid w:val="00F86F42"/>
    <w:rsid w:val="00F87192"/>
    <w:rsid w:val="00F87360"/>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19D8"/>
    <w:rsid w:val="00F91C7C"/>
    <w:rsid w:val="00F91F2C"/>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51B1"/>
    <w:rsid w:val="00F95391"/>
    <w:rsid w:val="00F955F9"/>
    <w:rsid w:val="00F95724"/>
    <w:rsid w:val="00F958C6"/>
    <w:rsid w:val="00F95A36"/>
    <w:rsid w:val="00F95D9D"/>
    <w:rsid w:val="00F9606C"/>
    <w:rsid w:val="00F960EE"/>
    <w:rsid w:val="00F9684A"/>
    <w:rsid w:val="00F96AEA"/>
    <w:rsid w:val="00F96EAD"/>
    <w:rsid w:val="00F970D3"/>
    <w:rsid w:val="00F97307"/>
    <w:rsid w:val="00F97319"/>
    <w:rsid w:val="00F975AD"/>
    <w:rsid w:val="00F975EB"/>
    <w:rsid w:val="00F979B7"/>
    <w:rsid w:val="00FA0032"/>
    <w:rsid w:val="00FA032B"/>
    <w:rsid w:val="00FA07B0"/>
    <w:rsid w:val="00FA0807"/>
    <w:rsid w:val="00FA0C78"/>
    <w:rsid w:val="00FA0EB8"/>
    <w:rsid w:val="00FA118E"/>
    <w:rsid w:val="00FA1345"/>
    <w:rsid w:val="00FA13FB"/>
    <w:rsid w:val="00FA14B7"/>
    <w:rsid w:val="00FA173E"/>
    <w:rsid w:val="00FA1754"/>
    <w:rsid w:val="00FA1793"/>
    <w:rsid w:val="00FA1868"/>
    <w:rsid w:val="00FA1B85"/>
    <w:rsid w:val="00FA249E"/>
    <w:rsid w:val="00FA2500"/>
    <w:rsid w:val="00FA264E"/>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6DC"/>
    <w:rsid w:val="00FB0875"/>
    <w:rsid w:val="00FB0E65"/>
    <w:rsid w:val="00FB173D"/>
    <w:rsid w:val="00FB183F"/>
    <w:rsid w:val="00FB197C"/>
    <w:rsid w:val="00FB1A91"/>
    <w:rsid w:val="00FB1CEE"/>
    <w:rsid w:val="00FB1E56"/>
    <w:rsid w:val="00FB241F"/>
    <w:rsid w:val="00FB245C"/>
    <w:rsid w:val="00FB2547"/>
    <w:rsid w:val="00FB2A9C"/>
    <w:rsid w:val="00FB3454"/>
    <w:rsid w:val="00FB3512"/>
    <w:rsid w:val="00FB3987"/>
    <w:rsid w:val="00FB3A69"/>
    <w:rsid w:val="00FB3B05"/>
    <w:rsid w:val="00FB3D14"/>
    <w:rsid w:val="00FB4006"/>
    <w:rsid w:val="00FB41B5"/>
    <w:rsid w:val="00FB4271"/>
    <w:rsid w:val="00FB43EB"/>
    <w:rsid w:val="00FB44C0"/>
    <w:rsid w:val="00FB4694"/>
    <w:rsid w:val="00FB4819"/>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263"/>
    <w:rsid w:val="00FC1521"/>
    <w:rsid w:val="00FC1614"/>
    <w:rsid w:val="00FC1696"/>
    <w:rsid w:val="00FC25EF"/>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8A"/>
    <w:rsid w:val="00FC71E1"/>
    <w:rsid w:val="00FC7259"/>
    <w:rsid w:val="00FC73D0"/>
    <w:rsid w:val="00FC7471"/>
    <w:rsid w:val="00FC74CA"/>
    <w:rsid w:val="00FC775F"/>
    <w:rsid w:val="00FC7F54"/>
    <w:rsid w:val="00FD0286"/>
    <w:rsid w:val="00FD02AD"/>
    <w:rsid w:val="00FD03F3"/>
    <w:rsid w:val="00FD0497"/>
    <w:rsid w:val="00FD0677"/>
    <w:rsid w:val="00FD0796"/>
    <w:rsid w:val="00FD0A2C"/>
    <w:rsid w:val="00FD0AAD"/>
    <w:rsid w:val="00FD0AAF"/>
    <w:rsid w:val="00FD11CB"/>
    <w:rsid w:val="00FD12BC"/>
    <w:rsid w:val="00FD1A72"/>
    <w:rsid w:val="00FD1CB9"/>
    <w:rsid w:val="00FD1D46"/>
    <w:rsid w:val="00FD26CE"/>
    <w:rsid w:val="00FD274F"/>
    <w:rsid w:val="00FD2813"/>
    <w:rsid w:val="00FD2BDB"/>
    <w:rsid w:val="00FD2F98"/>
    <w:rsid w:val="00FD30CB"/>
    <w:rsid w:val="00FD326D"/>
    <w:rsid w:val="00FD3292"/>
    <w:rsid w:val="00FD33DB"/>
    <w:rsid w:val="00FD3418"/>
    <w:rsid w:val="00FD35C9"/>
    <w:rsid w:val="00FD368A"/>
    <w:rsid w:val="00FD3844"/>
    <w:rsid w:val="00FD3901"/>
    <w:rsid w:val="00FD392D"/>
    <w:rsid w:val="00FD392F"/>
    <w:rsid w:val="00FD3C1B"/>
    <w:rsid w:val="00FD3DBD"/>
    <w:rsid w:val="00FD42A0"/>
    <w:rsid w:val="00FD452C"/>
    <w:rsid w:val="00FD4BCC"/>
    <w:rsid w:val="00FD4D02"/>
    <w:rsid w:val="00FD4D48"/>
    <w:rsid w:val="00FD5200"/>
    <w:rsid w:val="00FD52B3"/>
    <w:rsid w:val="00FD5420"/>
    <w:rsid w:val="00FD5759"/>
    <w:rsid w:val="00FD57F3"/>
    <w:rsid w:val="00FD5934"/>
    <w:rsid w:val="00FD59C2"/>
    <w:rsid w:val="00FD59FA"/>
    <w:rsid w:val="00FD5A53"/>
    <w:rsid w:val="00FD5BC9"/>
    <w:rsid w:val="00FD5C20"/>
    <w:rsid w:val="00FD5C90"/>
    <w:rsid w:val="00FD6106"/>
    <w:rsid w:val="00FD6525"/>
    <w:rsid w:val="00FD652E"/>
    <w:rsid w:val="00FD6B0F"/>
    <w:rsid w:val="00FD6F8A"/>
    <w:rsid w:val="00FD7339"/>
    <w:rsid w:val="00FD75BF"/>
    <w:rsid w:val="00FD77B8"/>
    <w:rsid w:val="00FD7893"/>
    <w:rsid w:val="00FD794A"/>
    <w:rsid w:val="00FD7E3E"/>
    <w:rsid w:val="00FD7F7D"/>
    <w:rsid w:val="00FE013A"/>
    <w:rsid w:val="00FE0575"/>
    <w:rsid w:val="00FE06DF"/>
    <w:rsid w:val="00FE0CF1"/>
    <w:rsid w:val="00FE130E"/>
    <w:rsid w:val="00FE1321"/>
    <w:rsid w:val="00FE1807"/>
    <w:rsid w:val="00FE1A42"/>
    <w:rsid w:val="00FE1A51"/>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E2"/>
    <w:rsid w:val="00FE7F6A"/>
    <w:rsid w:val="00FF021F"/>
    <w:rsid w:val="00FF0D29"/>
    <w:rsid w:val="00FF0DAF"/>
    <w:rsid w:val="00FF1296"/>
    <w:rsid w:val="00FF139B"/>
    <w:rsid w:val="00FF14F5"/>
    <w:rsid w:val="00FF1521"/>
    <w:rsid w:val="00FF163B"/>
    <w:rsid w:val="00FF1694"/>
    <w:rsid w:val="00FF16EC"/>
    <w:rsid w:val="00FF1A73"/>
    <w:rsid w:val="00FF1C26"/>
    <w:rsid w:val="00FF1DA2"/>
    <w:rsid w:val="00FF1E81"/>
    <w:rsid w:val="00FF1ED1"/>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3F3B"/>
    <w:rsid w:val="00FF49BD"/>
    <w:rsid w:val="00FF4BEE"/>
    <w:rsid w:val="00FF4E3C"/>
    <w:rsid w:val="00FF4F24"/>
    <w:rsid w:val="00FF4FBD"/>
    <w:rsid w:val="00FF516E"/>
    <w:rsid w:val="00FF542E"/>
    <w:rsid w:val="00FF5992"/>
    <w:rsid w:val="00FF5BE4"/>
    <w:rsid w:val="00FF6103"/>
    <w:rsid w:val="00FF614F"/>
    <w:rsid w:val="00FF628A"/>
    <w:rsid w:val="00FF6889"/>
    <w:rsid w:val="00FF6B89"/>
    <w:rsid w:val="00FF6C47"/>
    <w:rsid w:val="00FF6CDC"/>
    <w:rsid w:val="00FF6E43"/>
    <w:rsid w:val="00FF7193"/>
    <w:rsid w:val="00FF7568"/>
    <w:rsid w:val="00FF76B7"/>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38648879">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3064390">
      <w:bodyDiv w:val="1"/>
      <w:marLeft w:val="0"/>
      <w:marRight w:val="0"/>
      <w:marTop w:val="0"/>
      <w:marBottom w:val="0"/>
      <w:divBdr>
        <w:top w:val="none" w:sz="0" w:space="0" w:color="auto"/>
        <w:left w:val="none" w:sz="0" w:space="0" w:color="auto"/>
        <w:bottom w:val="none" w:sz="0" w:space="0" w:color="auto"/>
        <w:right w:val="none" w:sz="0" w:space="0" w:color="auto"/>
      </w:divBdr>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2784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3GPP Memo</Template>
  <TotalTime>14027</TotalTime>
  <Pages>8</Pages>
  <Words>2768</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3035</cp:revision>
  <cp:lastPrinted>2009-04-22T21:01:00Z</cp:lastPrinted>
  <dcterms:created xsi:type="dcterms:W3CDTF">2020-07-20T16:47:00Z</dcterms:created>
  <dcterms:modified xsi:type="dcterms:W3CDTF">2022-01-10T17:44:00Z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2021-12-21T23:29:36Z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766a0c88-c7b3-4ecf-8f8e-d324b11a2bb3</vt:lpwstr>
  </property>
  <property fmtid="{D5CDD505-2E9C-101B-9397-08002B2CF9AE}" pid="21" name="MSIP_Label_29c70fe5-2ee7-4fdf-9966-598577a1d1a6_ContentBits">
    <vt:lpwstr>0</vt:lpwstr>
  </property>
</Properties>
</file>